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Times New Roman" w:hAnsi="Times New Roman" w:cs="Times New Roman"/>
          <w:b/>
          <w:b/>
          <w:bCs/>
          <w:sz w:val="28"/>
          <w:szCs w:val="28"/>
        </w:rPr>
      </w:pPr>
      <w:bookmarkStart w:id="0" w:name="_GoBack"/>
      <w:bookmarkEnd w:id="0"/>
      <w:r>
        <w:rPr>
          <w:rFonts w:cs="Times New Roman" w:ascii="Times New Roman" w:hAnsi="Times New Roman"/>
          <w:b/>
          <w:bCs/>
          <w:sz w:val="28"/>
          <w:szCs w:val="28"/>
        </w:rPr>
        <w:t xml:space="preserve">                                                                                                             </w:t>
      </w:r>
    </w:p>
    <w:p>
      <w:pPr>
        <w:pStyle w:val="Normal"/>
        <w:widowControl w:val="false"/>
        <w:spacing w:lineRule="auto" w:line="240" w:before="0" w:after="0"/>
        <w:jc w:val="left"/>
        <w:rPr/>
      </w:pPr>
      <w:r>
        <w:rPr>
          <w:rFonts w:cs="Times New Roman" w:ascii="Times New Roman" w:hAnsi="Times New Roman"/>
          <w:b/>
          <w:bCs/>
          <w:sz w:val="28"/>
          <w:szCs w:val="28"/>
        </w:rPr>
        <w:t xml:space="preserve">                                  </w:t>
      </w:r>
      <w:r>
        <w:rPr>
          <w:rFonts w:cs="Times New Roman" w:ascii="Times New Roman" w:hAnsi="Times New Roman"/>
          <w:bCs/>
          <w:sz w:val="28"/>
          <w:szCs w:val="28"/>
        </w:rPr>
        <w:t>РОССИЙСКАЯ ФЕДЕРАЦИЯ</w:t>
      </w:r>
    </w:p>
    <w:p>
      <w:pPr>
        <w:pStyle w:val="Normal"/>
        <w:widowControl w:val="false"/>
        <w:spacing w:lineRule="auto" w:line="240" w:before="0" w:after="0"/>
        <w:jc w:val="left"/>
        <w:rPr/>
      </w:pPr>
      <w:r>
        <w:rPr>
          <w:rFonts w:cs="Times New Roman" w:ascii="Times New Roman" w:hAnsi="Times New Roman"/>
          <w:bCs/>
          <w:sz w:val="28"/>
          <w:szCs w:val="28"/>
        </w:rPr>
        <w:t xml:space="preserve">                </w:t>
      </w:r>
      <w:r>
        <w:rPr>
          <w:rFonts w:cs="Times New Roman" w:ascii="Times New Roman" w:hAnsi="Times New Roman"/>
          <w:bCs/>
          <w:sz w:val="28"/>
          <w:szCs w:val="28"/>
        </w:rPr>
        <w:t>ПОГАРСКИЙ РАЙОН БРЯНСКАЯ ОБЛАСТЬ</w:t>
      </w:r>
    </w:p>
    <w:p>
      <w:pPr>
        <w:pStyle w:val="Normal"/>
        <w:widowControl w:val="false"/>
        <w:spacing w:lineRule="auto" w:line="240" w:before="0" w:after="0"/>
        <w:jc w:val="left"/>
        <w:rPr/>
      </w:pPr>
      <w:r>
        <w:rPr>
          <w:rFonts w:cs="Times New Roman" w:ascii="Times New Roman" w:hAnsi="Times New Roman"/>
          <w:bCs/>
          <w:sz w:val="28"/>
          <w:szCs w:val="28"/>
        </w:rPr>
        <w:t>ВАДЬКОВСК</w:t>
      </w:r>
      <w:r>
        <w:rPr>
          <w:rFonts w:cs="Times New Roman" w:ascii="Times New Roman" w:hAnsi="Times New Roman"/>
          <w:bCs/>
          <w:sz w:val="28"/>
          <w:szCs w:val="28"/>
        </w:rPr>
        <w:t>ИЙ</w:t>
      </w:r>
      <w:r>
        <w:rPr>
          <w:rFonts w:cs="Times New Roman" w:ascii="Times New Roman" w:hAnsi="Times New Roman"/>
          <w:bCs/>
          <w:sz w:val="28"/>
          <w:szCs w:val="28"/>
        </w:rPr>
        <w:t xml:space="preserve">  СЕЛЬСК</w:t>
      </w:r>
      <w:r>
        <w:rPr>
          <w:rFonts w:cs="Times New Roman" w:ascii="Times New Roman" w:hAnsi="Times New Roman"/>
          <w:bCs/>
          <w:sz w:val="28"/>
          <w:szCs w:val="28"/>
        </w:rPr>
        <w:t>ИЙ СОВЕТ НАРОДНЫХ ДЕПУТАТОВ</w:t>
      </w:r>
      <w:r>
        <w:rPr>
          <w:rFonts w:cs="Times New Roman" w:ascii="Times New Roman" w:hAnsi="Times New Roman"/>
          <w:bCs/>
          <w:sz w:val="28"/>
          <w:szCs w:val="28"/>
        </w:rPr>
        <w:t xml:space="preserve"> </w:t>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 xml:space="preserve">                   </w:t>
      </w:r>
    </w:p>
    <w:p>
      <w:pPr>
        <w:pStyle w:val="Normal"/>
        <w:widowControl w:val="false"/>
        <w:spacing w:lineRule="auto" w:line="240" w:before="0" w:after="0"/>
        <w:jc w:val="left"/>
        <w:rPr>
          <w:rFonts w:ascii="Times New Roman" w:hAnsi="Times New Roman" w:cs="Times New Roman"/>
          <w:bCs/>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РЕШЕНИЕ</w:t>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pacing w:lineRule="auto" w:line="240" w:before="0" w:after="0"/>
        <w:rPr>
          <w:rFonts w:ascii="Times New Roman" w:hAnsi="Times New Roman" w:cs="Times New Roman"/>
          <w:bCs/>
          <w:sz w:val="28"/>
          <w:szCs w:val="28"/>
        </w:rPr>
      </w:pPr>
      <w:r>
        <w:rPr>
          <w:rFonts w:cs="Times New Roman" w:ascii="Times New Roman" w:hAnsi="Times New Roman"/>
          <w:bCs/>
          <w:sz w:val="28"/>
          <w:szCs w:val="28"/>
        </w:rPr>
        <w:t>от   20.04.2018 г.                                                                             № 3-1</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09"/>
        <w:jc w:val="both"/>
        <w:rPr/>
      </w:pPr>
      <w:r>
        <w:rPr>
          <w:rFonts w:cs="Times New Roman" w:ascii="Times New Roman" w:hAnsi="Times New Roman"/>
          <w:sz w:val="28"/>
          <w:szCs w:val="28"/>
        </w:rPr>
        <w:t xml:space="preserve">«Об утверждении </w:t>
      </w:r>
      <w:hyperlink w:anchor="Par30">
        <w:r>
          <w:rPr>
            <w:rStyle w:val="Style16"/>
            <w:rFonts w:cs="Times New Roman" w:ascii="Times New Roman" w:hAnsi="Times New Roman"/>
            <w:color w:val="00000A"/>
            <w:sz w:val="28"/>
            <w:szCs w:val="28"/>
            <w:u w:val="none"/>
          </w:rPr>
          <w:t>Поряд</w:t>
        </w:r>
      </w:hyperlink>
      <w:r>
        <w:rPr>
          <w:rFonts w:cs="Times New Roman" w:ascii="Times New Roman" w:hAnsi="Times New Roman"/>
          <w:sz w:val="28"/>
          <w:szCs w:val="28"/>
        </w:rPr>
        <w:t xml:space="preserve">ка предоставления проектов нормативных правовых актов и нормативных правовых актов органов местного самоуправления муниципального образования в прокуратуру района для проверки на предмет законности и проведения антикоррупционной экспертизы». </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540"/>
        <w:jc w:val="both"/>
        <w:rPr/>
      </w:pPr>
      <w:r>
        <w:rPr>
          <w:rFonts w:cs="Times New Roman" w:ascii="Times New Roman" w:hAnsi="Times New Roman"/>
          <w:sz w:val="28"/>
          <w:szCs w:val="28"/>
        </w:rPr>
        <w:t xml:space="preserve">В соответствии с Федеральным </w:t>
      </w:r>
      <w:hyperlink r:id="rId2">
        <w:r>
          <w:rPr>
            <w:rStyle w:val="Style16"/>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3">
        <w:r>
          <w:rPr>
            <w:rStyle w:val="Style16"/>
            <w:rFonts w:cs="Times New Roman" w:ascii="Times New Roman" w:hAnsi="Times New Roman"/>
            <w:color w:val="0000FF"/>
            <w:sz w:val="28"/>
            <w:szCs w:val="28"/>
          </w:rPr>
          <w:t>законом</w:t>
        </w:r>
      </w:hyperlink>
      <w:r>
        <w:rPr>
          <w:rFonts w:cs="Times New Roman" w:ascii="Times New Roman" w:hAnsi="Times New Roman"/>
          <w:sz w:val="28"/>
          <w:szCs w:val="28"/>
        </w:rPr>
        <w:t xml:space="preserve"> от 17.07.2009 № 172-ФЗ «Об антикоррупционной экспертизе нормативных правовых актов и проектов нормативных правовых актов», руководствуясь </w:t>
      </w:r>
      <w:hyperlink r:id="rId4">
        <w:r>
          <w:rPr>
            <w:rStyle w:val="Style16"/>
            <w:rFonts w:cs="Times New Roman" w:ascii="Times New Roman" w:hAnsi="Times New Roman"/>
            <w:color w:val="0000FF"/>
            <w:sz w:val="28"/>
            <w:szCs w:val="28"/>
          </w:rPr>
          <w:t>Уставом</w:t>
        </w:r>
      </w:hyperlink>
      <w:r>
        <w:rPr>
          <w:rFonts w:cs="Times New Roman" w:ascii="Times New Roman" w:hAnsi="Times New Roman"/>
          <w:sz w:val="28"/>
          <w:szCs w:val="28"/>
        </w:rPr>
        <w:t xml:space="preserve"> муниципального образования «Вадьковское сельское поселение»,  Вадьковский сельский Советом народных депутатов решил:</w:t>
      </w:r>
    </w:p>
    <w:p>
      <w:pPr>
        <w:pStyle w:val="Normal"/>
        <w:widowControl w:val="false"/>
        <w:spacing w:lineRule="auto" w:line="240" w:before="0" w:after="0"/>
        <w:ind w:firstLine="540"/>
        <w:jc w:val="both"/>
        <w:rPr/>
      </w:pPr>
      <w:r>
        <w:rPr>
          <w:rFonts w:cs="Times New Roman" w:ascii="Times New Roman" w:hAnsi="Times New Roman"/>
          <w:sz w:val="28"/>
          <w:szCs w:val="28"/>
        </w:rPr>
        <w:t xml:space="preserve">1. Утвердить прилагаемый </w:t>
      </w:r>
      <w:hyperlink w:anchor="Par30">
        <w:r>
          <w:rPr>
            <w:rStyle w:val="Style16"/>
            <w:rFonts w:cs="Times New Roman" w:ascii="Times New Roman" w:hAnsi="Times New Roman"/>
            <w:color w:val="0000FF"/>
            <w:sz w:val="28"/>
            <w:szCs w:val="28"/>
          </w:rPr>
          <w:t>Порядок</w:t>
        </w:r>
      </w:hyperlink>
      <w:r>
        <w:rPr>
          <w:rFonts w:cs="Times New Roman" w:ascii="Times New Roman" w:hAnsi="Times New Roman"/>
          <w:sz w:val="28"/>
          <w:szCs w:val="28"/>
        </w:rPr>
        <w:t xml:space="preserve"> предоставления проектов нормативных правовых актов и нормативных правовых актов органов местного самоуправления муниципального образования «Вадьковское сельское поселение» в прокуратуру Погарского района для проверки на предмет законности и проведения антикоррупционной экспертизы.</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3. Решение вступает в силу в день, следующий за днем его официального обнародования.</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Глава Вадьковского</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Сельского поселения                                                Ю.М.Шекета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jc w:val="right"/>
        <w:outlineLvl w:val="0"/>
        <w:rPr>
          <w:rFonts w:ascii="Times New Roman" w:hAnsi="Times New Roman" w:cs="Times New Roman"/>
          <w:sz w:val="28"/>
          <w:szCs w:val="28"/>
        </w:rPr>
      </w:pPr>
      <w:r>
        <w:rPr>
          <w:rFonts w:cs="Times New Roman" w:ascii="Times New Roman" w:hAnsi="Times New Roman"/>
          <w:sz w:val="28"/>
          <w:szCs w:val="28"/>
        </w:rPr>
        <w:t xml:space="preserve">Приложение </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проекту решению Вадьковского</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сельского Совета народных</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депутатов</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от ______ 2018 г. № ____</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jc w:val="center"/>
        <w:rPr>
          <w:rFonts w:ascii="Times New Roman" w:hAnsi="Times New Roman" w:cs="Times New Roman"/>
          <w:b/>
          <w:b/>
          <w:bCs/>
          <w:sz w:val="28"/>
          <w:szCs w:val="28"/>
        </w:rPr>
      </w:pPr>
      <w:bookmarkStart w:id="1" w:name="Par30"/>
      <w:bookmarkStart w:id="2" w:name="Par30"/>
      <w:bookmarkEnd w:id="2"/>
      <w:r>
        <w:rPr>
          <w:rFonts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ПОРЯДОК</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ПРЕДОСТАВЛЕНИЯ ПРОЕКТОВ НОРМАТИВНЫХ ПРАВОВЫХ АКТОВ И НОРМАТИВНЫХ ПРАВОВЫХ АКТОВ ОРГАНОВ МЕСТНОГО САМОУПРАВЛЕНИЯ МУНИЦИПАЛЬНОГО</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ОБРАЗОВАНИЯ «ВАДЬКОВСКОЕ СЕЛЬСКОЕ ПОСЕЛЕНИЕ» В ПРОКУРАТУРУ ПОГАРСКОГО РАЙОНА ДЛЯ ПРОВЕРКИ НА ПРЕДМЕТ ЗАКОННОСТИ</w:t>
      </w:r>
    </w:p>
    <w:p>
      <w:pPr>
        <w:pStyle w:val="Normal"/>
        <w:widowControl w:val="false"/>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И ПРОВЕДЕНИЯ АНТИКОРРУПЦИОННОЙ ЭКСПЕРТИЗЫ</w:t>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Настоящий Порядок предоставления проектов нормативных правовых актов и нормативных правовых актов органов местного самоуправления муниципального образования «Вадьковское сельское поселение» в прокуратуру       Погарского района для проверки на предмет законности и проведения антикоррупционной экспертизы (далее - Порядок) разработан для организации взаимодействия органов местного самоуправления муниципального образования «Вадьковское сельское поселение», уполномоченных принимать муниципальные нормативные правовые акты (далее – органы местного самоуправления), и прокуратуры Погарского района (далее – Прокуратура),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коррупциогенных факторов и их последующего устранения.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«Вадьковское сельское поселение» вне зависимости от существования конкретных правоотношений, предусмотренных таким документом.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Все проекты нормативных правовых актов и нормативные правовые акты органов местного самоуправления подлежат направлению в Прокуратуру для проверки на предмет законности и проведения антикоррупционной экспертизе.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4. Проекты нормативных правовых актов предоставляются органами местного самоуправления в Прокуратуру не позднее, чем за десять дней до принятия нормативного правового акта для проведения антикоррупционной экспертизы и проверки на предмет законности.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Прокуратурой в орган местного самоуправления, разработавший проект нормативного правового акта, представляется  информация о результатах проверки проекта нормативного правового акта (о выявленных нарушениях закона и (или) коррупциогенных факторах либо об отсутствии нарушений закона и (или) коррупциогенных факторов).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Информация, представленная прокуратурой, учитывается органами местного самоуправления при принятии нормативных правовых актов.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5. Принятые нормативные правовые акты органов местного самоуправления в течение десяти дней после дня их принятия представляются в Прокуратуру для проведения антикоррупционной экспертизы и проверки на предмет законности.</w:t>
      </w:r>
    </w:p>
    <w:p>
      <w:pPr>
        <w:pStyle w:val="Normal"/>
        <w:widowControl w:val="false"/>
        <w:spacing w:lineRule="auto" w:line="240" w:before="0" w:after="0"/>
        <w:ind w:firstLine="709"/>
        <w:jc w:val="both"/>
        <w:rPr/>
      </w:pPr>
      <w:r>
        <w:rPr/>
      </w:r>
    </w:p>
    <w:sectPr>
      <w:headerReference w:type="default" r:id="rId5"/>
      <w:type w:val="nextPage"/>
      <w:pgSz w:w="11906" w:h="16838"/>
      <w:pgMar w:left="1701" w:right="851"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instrText> PAGE </w:instrText>
    </w:r>
    <w:r>
      <w:fldChar w:fldCharType="separate"/>
    </w:r>
    <w:r>
      <w:t>3</w:t>
    </w:r>
    <w:r>
      <w:fldChar w:fldCharType="end"/>
    </w:r>
  </w:p>
  <w:p>
    <w:pPr>
      <w:pStyle w:val="Style23"/>
      <w:rPr/>
    </w:pPr>
    <w:r>
      <w:rPr/>
    </w:r>
  </w:p>
</w:hdr>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d6065"/>
    <w:pPr>
      <w:widowControl/>
      <w:bidi w:val="0"/>
      <w:spacing w:lineRule="auto" w:line="276" w:before="0" w:after="200"/>
      <w:jc w:val="left"/>
    </w:pPr>
    <w:rPr>
      <w:rFonts w:ascii="Calibri" w:hAnsi="Calibri" w:eastAsia="Calibri" w:cs="Calibr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locked/>
    <w:rsid w:val="001675dd"/>
    <w:rPr/>
  </w:style>
  <w:style w:type="character" w:styleId="Style15" w:customStyle="1">
    <w:name w:val="Нижний колонтитул Знак"/>
    <w:basedOn w:val="DefaultParagraphFont"/>
    <w:link w:val="a5"/>
    <w:uiPriority w:val="99"/>
    <w:qFormat/>
    <w:locked/>
    <w:rsid w:val="001675dd"/>
    <w:rPr/>
  </w:style>
  <w:style w:type="character" w:styleId="Style16">
    <w:name w:val="Интернет-ссылка"/>
    <w:basedOn w:val="DefaultParagraphFont"/>
    <w:uiPriority w:val="99"/>
    <w:unhideWhenUsed/>
    <w:rsid w:val="00e716ec"/>
    <w:rPr>
      <w:color w:val="0000FF" w:themeColor="hyperlink"/>
      <w:u w:val="single"/>
    </w:rPr>
  </w:style>
  <w:style w:type="character" w:styleId="Style17" w:customStyle="1">
    <w:name w:val="Текст выноски Знак"/>
    <w:basedOn w:val="DefaultParagraphFont"/>
    <w:link w:val="a8"/>
    <w:uiPriority w:val="99"/>
    <w:semiHidden/>
    <w:qFormat/>
    <w:rsid w:val="002503d4"/>
    <w:rPr>
      <w:rFonts w:ascii="Tahoma" w:hAnsi="Tahoma" w:cs="Tahoma"/>
      <w:sz w:val="16"/>
      <w:szCs w:val="16"/>
      <w:lang w:eastAsia="en-US"/>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Header"/>
    <w:basedOn w:val="Normal"/>
    <w:link w:val="a4"/>
    <w:uiPriority w:val="99"/>
    <w:rsid w:val="001675dd"/>
    <w:pPr>
      <w:tabs>
        <w:tab w:val="center" w:pos="4677" w:leader="none"/>
        <w:tab w:val="right" w:pos="9355" w:leader="none"/>
      </w:tabs>
      <w:spacing w:lineRule="auto" w:line="240" w:before="0" w:after="0"/>
    </w:pPr>
    <w:rPr/>
  </w:style>
  <w:style w:type="paragraph" w:styleId="Style24">
    <w:name w:val="Footer"/>
    <w:basedOn w:val="Normal"/>
    <w:link w:val="a6"/>
    <w:uiPriority w:val="99"/>
    <w:rsid w:val="001675dd"/>
    <w:pPr>
      <w:tabs>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2503d4"/>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3CABC91CC92D2B359B3555B2989DE26684DA4F26D7FC338F1C350C5E2UEIAI" TargetMode="External"/><Relationship Id="rId3" Type="http://schemas.openxmlformats.org/officeDocument/2006/relationships/hyperlink" Target="consultantplus://offline/ref=93CABC91CC92D2B359B3555B2989DE26684BA0F16D7FC338F1C350C5E2EA3A321797E8B89FBEDFFAUEI5I" TargetMode="External"/><Relationship Id="rId4" Type="http://schemas.openxmlformats.org/officeDocument/2006/relationships/hyperlink" Target="consultantplus://offline/ref=93CABC91CC92D2B359B34B563FE583296B42FCFC6F71CB6BAB9C0B98B5E33065U5I0I"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LibreOffice/5.4.3.2$Windows_x86 LibreOffice_project/92a7159f7e4af62137622921e809f8546db437e5</Application>
  <Pages>3</Pages>
  <Words>479</Words>
  <Characters>3760</Characters>
  <CharactersWithSpaces>4571</CharactersWithSpaces>
  <Paragraphs>30</Paragraphs>
  <Company>Прокуратура</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2018-03-28T08:50:00Z</dcterms:created>
  <dc:creator>User</dc:creator>
  <dc:description/>
  <dc:language>ru-RU</dc:language>
  <cp:lastModifiedBy/>
  <cp:lastPrinted>2018-04-23T06:06:00Z</cp:lastPrinted>
  <dcterms:modified xsi:type="dcterms:W3CDTF">2018-04-24T11:21:26Z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Прокуратура</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