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/>
      </w:pPr>
      <w:r>
        <w:rPr>
          <w:b w:val="false"/>
          <w:sz w:val="28"/>
          <w:szCs w:val="28"/>
        </w:rPr>
        <w:t xml:space="preserve">РОССИЙСКАЯ </w:t>
      </w:r>
      <w:r>
        <w:rPr>
          <w:b w:val="false"/>
          <w:sz w:val="28"/>
          <w:szCs w:val="28"/>
        </w:rPr>
        <w:t>ФЕДЕРАЦИЯ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ПРИРУБКИНСКАЯ  СЕЛЬСКАЯ   АДМИНИСТРАЦИЯ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ПОГАРСКОГО РАЙОНА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БРЯНСКОЙ ОБЛАСТИ</w:t>
      </w:r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0" w:name="__DdeLink__711_1925680003"/>
      <w:bookmarkStart w:id="1" w:name="__DdeLink__711_1925680003"/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ПОСТАНОВЛЕНИЕ</w:t>
      </w:r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 30 декабря  2016 г.        № 11</w:t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д. Прирубки </w:t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Об утверждении Программы </w:t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Прирубкинского сельского поселения </w:t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bookmarkStart w:id="2" w:name="__DdeLink__711_1925680003"/>
      <w:r>
        <w:rPr>
          <w:b w:val="false"/>
          <w:sz w:val="28"/>
          <w:szCs w:val="28"/>
        </w:rPr>
        <w:t>«По обеспечению пожарной безопасности».</w:t>
      </w:r>
      <w:bookmarkEnd w:id="2"/>
    </w:p>
    <w:p>
      <w:pPr>
        <w:pStyle w:val="Normal"/>
        <w:shd w:val="clear" w:color="auto" w:fill="FFFFFF"/>
        <w:spacing w:beforeAutospacing="1" w:afterAutospacing="1"/>
        <w:ind w:firstLine="708"/>
        <w:jc w:val="both"/>
        <w:rPr>
          <w:rFonts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Во исполнение Федеральных законов «О пожарной безопасности» от 21.12.1994г. № 69-ФЗ, от 22.07.2008г. № 123-ФЗ «Технический регламент о требованиях пожарной безопасности», от 06.10.2003г. № 131-ФЗ «Об общих принципах организации местного самоуправления в РФ»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ПОСТАНОВЛЯЮ: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1. Утвердить целевую Программу Прирубкинского сельского поселения «По обеспечению пожарной безопасности, развитию добровольной пожарной охраны на период 2017-2019гг.».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 Контроль над исполнением настоящего постановления возложить на специалиста Прирубкинской сельской администрации Шклярову Т.Н.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Глава Прирубкинского </w:t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сельского поселения                                                                    Л.М. Анищенко</w:t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Исп. Шклярова Т.Н.</w:t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УТВЕРЖДЕНА</w:t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постановлением администрации</w:t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 xml:space="preserve">Прирубкинского сельского поселения </w:t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от 30.12.2016 г. № 11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/>
          <w:bCs/>
          <w:color w:val="000000"/>
          <w:sz w:val="36"/>
          <w:szCs w:val="36"/>
          <w:lang w:eastAsia="ru-RU"/>
        </w:rPr>
        <w:t>Целевая   программа</w:t>
      </w:r>
    </w:p>
    <w:p>
      <w:pPr>
        <w:pStyle w:val="Normal"/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 ОБЕСПЕЧЕНИЮ ПОЖАРНОЙ БЕЗОПАСНОСТИ, РАЗВИТИЮ ДОБРОВОЛЬНОЙ ПОЖАРНОЙ ОХРАНЫ НА ТЕРРИТОРИИ ПРИРУБКИНСКОГО СЕЛЬСКОГО ПОСЕЛЕНИЯ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НА 2017-2019 ГОДЫ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 </w:t>
      </w:r>
    </w:p>
    <w:tbl>
      <w:tblPr>
        <w:tblW w:w="957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1"/>
        <w:gridCol w:w="800"/>
        <w:gridCol w:w="800"/>
        <w:gridCol w:w="800"/>
        <w:gridCol w:w="1269"/>
        <w:gridCol w:w="2399"/>
      </w:tblGrid>
      <w:tr>
        <w:trPr/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Autospacing="1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06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Autospacing="1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Целевая программа по обеспечению пожарной безопасности, развитию добровольной пожарной охраны на территории Прирубкинского сельского поселения на 2017-2019 годы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Цели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Прирубкинского сельского поселения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совершенствование нормативно правовой, методической и технической базы по обеспечению государственной политики в области предупреждения пожаров в жилом секторе, на объектах с массовым пребыванием людей;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укрепление пожарной безопасности населенных пунктов,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реализация первоочередных мер по противопожарной защите жилья населенных пунктов;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привлечение широких слоев населения сельского поселения  к реализации мер по обеспечению пожарной безопасности;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обучение населения мерам пожарной безопасности.</w:t>
            </w:r>
          </w:p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 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Сроки реализации</w:t>
            </w:r>
          </w:p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2017-2019 годы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Заказчики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Прирубкинская сельская администрация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Разработчики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Прирубкинская сельская администрация</w:t>
            </w:r>
          </w:p>
        </w:tc>
      </w:tr>
      <w:tr>
        <w:trPr/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Исполнители основных</w:t>
            </w:r>
          </w:p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мероприятий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Прирубкинская сельская администрация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ind w:left="72" w:hanging="0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 </w:t>
            </w:r>
          </w:p>
          <w:p>
            <w:pPr>
              <w:pStyle w:val="Normal"/>
              <w:tabs>
                <w:tab w:val="clear" w:pos="708"/>
                <w:tab w:val="left" w:pos="314" w:leader="none"/>
                <w:tab w:val="center" w:pos="2962" w:leader="none"/>
              </w:tabs>
              <w:spacing w:lineRule="atLeast" w:line="185" w:beforeAutospacing="1" w:after="0"/>
              <w:ind w:left="72" w:hanging="0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ab/>
              <w:tab/>
              <w:t>1,5             1             2,5              тысяч рублей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239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Бюджет МО</w:t>
            </w:r>
          </w:p>
          <w:p>
            <w:pPr>
              <w:pStyle w:val="Normal"/>
              <w:spacing w:lineRule="atLeast" w:line="185" w:beforeAutospacing="1" w:after="0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239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ind w:left="72" w:hanging="0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*Объемы финансирования, предусмотренные Программой, носят ориентировочный характер и подлежат ежегодной корректировке.</w:t>
            </w:r>
          </w:p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Механизм реализации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Прирубкинская сельская администрация</w:t>
            </w:r>
          </w:p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-  противопожарные расстояния от границы застройки до лесных массивов предусмотреть не менее 15 метров - выполнить вырубку 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установить средства звуковой сигнализации для оповещения людей на случай пожара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  у водоемов (водоисточника - река Вабля), а также по направлению движения к ним установить соответствующие указатели (объемные со светильником или плоские, выполненные с использованием светоотражающих покрытий)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-  обучение персонала ДПО по работе с мотопомпой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  обучение по пожарной  безопасности</w:t>
            </w:r>
          </w:p>
          <w:p>
            <w:pPr>
              <w:pStyle w:val="Normal"/>
              <w:spacing w:lineRule="auto" w:line="276" w:beforeAutospacing="1" w:afterAutospacing="1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 обслуживание пожарной безопасности обновление и опашка мин.полос</w:t>
            </w:r>
          </w:p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 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Контроль за ходом реализации Программы осуществляет Прирубкинская сельская администрация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Ожидаемые конечные</w:t>
            </w:r>
          </w:p>
          <w:p>
            <w:pPr>
              <w:pStyle w:val="Normal"/>
              <w:spacing w:lineRule="auto" w:line="276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результаты мероприятий</w:t>
            </w:r>
          </w:p>
          <w:p>
            <w:pPr>
              <w:pStyle w:val="Normal"/>
              <w:spacing w:lineRule="atLeast" w:line="185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Autospacing="1" w:afterAutospacing="1"/>
              <w:ind w:left="72" w:hanging="0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>
            <w:pPr>
              <w:pStyle w:val="Normal"/>
              <w:spacing w:lineRule="auto" w:line="276" w:beforeAutospacing="1" w:afterAutospacing="1"/>
              <w:ind w:left="72" w:hanging="0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>
            <w:pPr>
              <w:pStyle w:val="Normal"/>
              <w:spacing w:lineRule="auto" w:line="276" w:beforeAutospacing="1" w:afterAutospacing="1"/>
              <w:ind w:left="72" w:hanging="0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</w:tr>
      <w:tr>
        <w:trPr>
          <w:trHeight w:val="185" w:hRule="atLeast"/>
          <w:cantSplit w:val="true"/>
        </w:trPr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606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5" w:beforeAutospacing="1" w:after="0"/>
              <w:ind w:left="72" w:hanging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Выполнение намеченных в Программе мероприятий создаст условия для снижения риска пожаров на территории Прирубкинского сельского поселения,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firstLine="360"/>
        <w:jc w:val="center"/>
        <w:rPr>
          <w:rFonts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ind w:hanging="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Структура Программы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1. Общие положения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2. Социально-экономическая значимость проблемы для населения Прирубкинского сельского поселения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3. Содержание проблемы и обоснование необходимости ее решения программными методами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4. Цели и задачи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5. Сроки и этапы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6. Ресурсное обеспечение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7. Механизм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8. Система программных мероприятий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9. Организация управления и контроль за ходом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10. Оценка социально-экономических результатов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Приложение: мероприятия целевой программы «Пожарная безопасность на 2017-2019 годы»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1. Общие положения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Целевая программа по обеспечению пожарной безопасности на территории Прирубкинского сельского поселения  на 2017-2019 годы» разработана в соответствии с Федеральным законом Российской Федерации от 21 декабря 1994 года № 69-ФЗ, Федеральным законом Российской Федерации от 22 июля 2008г. №123-ФЗ. Программа является организационной и методической основой для определения и реализации приоритетов в области пожарной безопасности на территории Прирубкинского сельского поселения</w:t>
      </w:r>
      <w:r>
        <w:rPr>
          <w:rFonts w:eastAsia="Times New Roman"/>
          <w:b/>
          <w:bCs/>
          <w:color w:val="000000"/>
          <w:lang w:eastAsia="ru-RU"/>
        </w:rPr>
        <w:tab/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2. Социально-экономическая значимость проблемы для населения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Прирубкинского сельского поселения</w:t>
      </w:r>
    </w:p>
    <w:p>
      <w:pPr>
        <w:pStyle w:val="Normal"/>
        <w:shd w:val="clear" w:color="auto" w:fill="FFFFFF"/>
        <w:spacing w:before="0" w:afterAutospacing="1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Ежегодно на территории Прирубкинского сельского поселения происходит по нескольку пожаров. В большинстве случаев пожары приводят к трудно восполняемым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>
      <w:pPr>
        <w:pStyle w:val="Normal"/>
        <w:shd w:val="clear" w:color="auto" w:fill="FFFFFF"/>
        <w:spacing w:beforeAutospacing="1" w:afterAutospacing="1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Предусматриваемые затраты на реализацию программы в размере 24 тысяч рублей позволят существенно сократить ежегодные материальные потери на территории сельского поселения</w:t>
      </w:r>
      <w:r>
        <w:rPr>
          <w:rFonts w:eastAsia="Times New Roman"/>
          <w:b/>
          <w:color w:val="0000FF"/>
          <w:lang w:eastAsia="ru-RU"/>
        </w:rPr>
        <w:t>, </w:t>
      </w:r>
      <w:r>
        <w:rPr>
          <w:rFonts w:eastAsia="Times New Roman"/>
          <w:b/>
          <w:color w:val="000000"/>
          <w:lang w:eastAsia="ru-RU"/>
        </w:rPr>
        <w:t> 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3. Содержание проблемы и обоснование необходимости ее решения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программными методами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Сложившаяся  ситуация с пожарами в районе 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 сохраняется угроза возникновения пожаров с непредсказуемыми последствиями.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Согласно Федеральному закону от 22 августа 2004 г.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      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Немаловажную роль в росте числа пожаров на территории Прирубкинского сельского поселения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Основными причинами проблемы обеспечения пожарной безопасности в сельском поселении являются: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отсутствие целевых средств в бюджете поселения на обеспечение пожарной безопасности;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низкая техническая оснащенность;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снижение активности граждан в решении вопросов пожарной безопасности.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Для преодоления сложившихся негативных тенденций необходимы целенаправленные, скоординированные, планомерные  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Комплексное решение вышеперечисленных задач, возможно путем разработки и реализации  Целевой программы по обеспечению пожарной безопасности на территории Прирубкинского сельского поселения.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4. Цели и задачи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Основными целями программы являются: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Прирубкинского сельского поселения</w:t>
      </w:r>
      <w:r>
        <w:rPr>
          <w:rFonts w:eastAsia="Times New Roman"/>
          <w:b/>
          <w:color w:val="0000FF"/>
          <w:lang w:eastAsia="ru-RU"/>
        </w:rPr>
        <w:t>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Для достижения указанной цели необходимо решить следующие задачи: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совершенствование нормативно правовой, методической и технической базы по обеспечению</w:t>
      </w:r>
      <w:r>
        <w:rPr>
          <w:rFonts w:eastAsia="Times New Roman"/>
          <w:b/>
          <w:color w:val="0000FF"/>
          <w:lang w:eastAsia="ru-RU"/>
        </w:rPr>
        <w:t> </w:t>
      </w:r>
      <w:r>
        <w:rPr>
          <w:rFonts w:eastAsia="Times New Roman"/>
          <w:b/>
          <w:color w:val="000000"/>
          <w:lang w:eastAsia="ru-RU"/>
        </w:rPr>
        <w:t>районной</w:t>
      </w:r>
      <w:r>
        <w:rPr>
          <w:rFonts w:eastAsia="Times New Roman"/>
          <w:b/>
          <w:color w:val="0000FF"/>
          <w:lang w:eastAsia="ru-RU"/>
        </w:rPr>
        <w:t> </w:t>
      </w:r>
      <w:r>
        <w:rPr>
          <w:rFonts w:eastAsia="Times New Roman"/>
          <w:b/>
          <w:color w:val="000000"/>
          <w:lang w:eastAsia="ru-RU"/>
        </w:rPr>
        <w:t>политики в области предупреждения пожаров в жилом секторе, общественных и производственных зданиях;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совершенствование организации профилактики и тушения пожаров;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обучение населения сельского поселения  мерам пожарной безопасности.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5. Сроки и этапы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Программа действует с 1 января 2017 года по 31 декабря 2019 года.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Реализация Программы осуществляется в один этап.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6. Ресурсное обеспечение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Объемы финансирования будут скорректированы в ходе реализации Программы с учетом инфляции.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Общий объем финансирования Программы  составляет 9 тыс. рублей, в том числе по годам: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2017 год –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2018 год – 1,5 тыс.руб.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2019 год – 1 тыс.руб.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7. Механизм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ab/>
        <w:t>Администрация Прирубкинского сельского поселения является 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программных мероприятий.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8. Система программных мероприятий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     </w:t>
      </w:r>
      <w:r>
        <w:rPr>
          <w:rFonts w:eastAsia="Times New Roman"/>
          <w:b/>
          <w:color w:val="000000"/>
          <w:lang w:eastAsia="ru-RU"/>
        </w:rPr>
        <w:t>I. Создание и совершенствование современной нормативной правовой базы обеспечения пожарной безопасности Прирубкинского сельского поселения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     </w:t>
      </w:r>
      <w:r>
        <w:rPr>
          <w:rFonts w:eastAsia="Times New Roman"/>
          <w:b/>
          <w:color w:val="000000"/>
          <w:lang w:eastAsia="ru-RU"/>
        </w:rPr>
        <w:t>II. Укрепление уровня пожарной безопасности населенных пунктов.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9. Организация управления и контроль за ходом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Прирубкинского сельского поселения, заказчик Программы Администрация Прирубкинского сельского поселения.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ind w:firstLine="36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10. Оценка социально-экономических результатов реализации Программы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Утверждение и внедрение мероприятий Программы создаст условия для снижения риска возникновения пожаров на территории Прирубкинского сельского поселения,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Реализация разделов Программы и ее финансирование в полном объеме позволит: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снизить число погибших, пострадавших и наносимый огнем материальный ущерб;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уменьшить риск пожаров в жилье, учреждениях и организациях с массовым пребыванием людей, объектах экономики на территории Прирубкинского сельского поселения;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повысить готовность сил и средств пожарной охраны органов местного самоуправления и населения к действиям  по предотвращению и ликвидации пожаров и их последствий;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укрепить материально-техническую базу добровольной пожарной дружины</w:t>
      </w:r>
      <w:r>
        <w:rPr>
          <w:rFonts w:eastAsia="Times New Roman"/>
          <w:b/>
          <w:color w:val="0000FF"/>
          <w:lang w:eastAsia="ru-RU"/>
        </w:rPr>
        <w:t>;</w:t>
      </w:r>
    </w:p>
    <w:p>
      <w:pPr>
        <w:pStyle w:val="Normal"/>
        <w:shd w:val="clear" w:color="auto" w:fill="FFFFFF"/>
        <w:ind w:firstLine="360"/>
        <w:jc w:val="both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значительно улучшить уровень подготовки населения по вопросам выполнения мер пожарной безопасности.</w:t>
      </w:r>
    </w:p>
    <w:p>
      <w:pPr>
        <w:pStyle w:val="Normal"/>
        <w:rPr/>
      </w:pPr>
      <w:hyperlink r:id="rId2">
        <w:r>
          <w:rPr>
            <w:rStyle w:val="ListLabel1"/>
            <w:rFonts w:eastAsia="Times New Roman"/>
            <w:b/>
            <w:color w:val="007BAA"/>
            <w:lang w:eastAsia="ru-RU"/>
          </w:rPr>
          <w:br/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be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/>
      <w:b/>
      <w:color w:val="007BAA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31be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Title" w:customStyle="1">
    <w:name w:val="ConsPlusTitle"/>
    <w:qFormat/>
    <w:rsid w:val="0056535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rikchul.ucoz.ru/meroprijatija_po_programme.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LibreOffice/6.2.1.2$Windows_x86 LibreOffice_project/7bcb35dc3024a62dea0caee87020152d1ee96e71</Application>
  <Pages>8</Pages>
  <Words>1628</Words>
  <Characters>12485</Characters>
  <CharactersWithSpaces>14167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2019-07-10T14:18:00Z</dcterms:created>
  <dc:creator>Admin</dc:creator>
  <dc:description/>
  <dc:language>ru-RU</dc:language>
  <cp:lastModifiedBy/>
  <dcterms:modified xsi:type="dcterms:W3CDTF">2019-07-11T12:08:46Z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