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59" w:rsidRPr="006451BD" w:rsidRDefault="00AC5C59" w:rsidP="00AC5C59">
      <w:pPr>
        <w:suppressAutoHyphens/>
        <w:jc w:val="center"/>
        <w:rPr>
          <w:rFonts w:ascii="Times New Roman" w:eastAsia="Andale Sans UI" w:hAnsi="Times New Roman" w:cs="Times New Roman"/>
          <w:bCs/>
          <w:color w:val="auto"/>
          <w:kern w:val="1"/>
          <w:sz w:val="28"/>
          <w:szCs w:val="28"/>
        </w:rPr>
      </w:pPr>
      <w:bookmarkStart w:id="0" w:name="_GoBack"/>
      <w:bookmarkEnd w:id="0"/>
      <w:r w:rsidRPr="006451BD">
        <w:rPr>
          <w:rFonts w:ascii="Times New Roman" w:eastAsia="Andale Sans UI" w:hAnsi="Times New Roman" w:cs="Times New Roman"/>
          <w:bCs/>
          <w:color w:val="auto"/>
          <w:kern w:val="1"/>
          <w:sz w:val="28"/>
          <w:szCs w:val="28"/>
        </w:rPr>
        <w:t>РОССИЙСКАЯ ФЕДЕРАЦИЯ</w:t>
      </w:r>
    </w:p>
    <w:p w:rsidR="00AC5C59" w:rsidRPr="006451BD" w:rsidRDefault="006451BD" w:rsidP="00AC5C59">
      <w:pPr>
        <w:suppressAutoHyphens/>
        <w:jc w:val="center"/>
        <w:rPr>
          <w:rFonts w:ascii="Times New Roman" w:eastAsia="Andale Sans UI" w:hAnsi="Times New Roman" w:cs="Times New Roman"/>
          <w:bCs/>
          <w:color w:val="auto"/>
          <w:kern w:val="1"/>
          <w:sz w:val="28"/>
          <w:szCs w:val="28"/>
        </w:rPr>
      </w:pPr>
      <w:r>
        <w:rPr>
          <w:rFonts w:ascii="Times New Roman" w:eastAsia="Andale Sans UI" w:hAnsi="Times New Roman" w:cs="Times New Roman"/>
          <w:bCs/>
          <w:color w:val="auto"/>
          <w:kern w:val="1"/>
          <w:sz w:val="28"/>
          <w:szCs w:val="28"/>
        </w:rPr>
        <w:t>ПРИРУБКИНСКИЙ</w:t>
      </w:r>
      <w:r w:rsidR="00AC5C59" w:rsidRPr="006451BD">
        <w:rPr>
          <w:rFonts w:ascii="Times New Roman" w:eastAsia="Andale Sans UI" w:hAnsi="Times New Roman" w:cs="Times New Roman"/>
          <w:bCs/>
          <w:color w:val="auto"/>
          <w:kern w:val="1"/>
          <w:sz w:val="28"/>
          <w:szCs w:val="28"/>
        </w:rPr>
        <w:t xml:space="preserve"> СЕЛЬСКИЙ СОВЕТ НАРОДНЫХ ДЕПУТАТОВ</w:t>
      </w:r>
    </w:p>
    <w:p w:rsidR="00AC5C59" w:rsidRDefault="006451BD" w:rsidP="00AC5C59">
      <w:pPr>
        <w:suppressAutoHyphens/>
        <w:jc w:val="center"/>
        <w:rPr>
          <w:rFonts w:ascii="Times New Roman" w:eastAsia="Andale Sans UI" w:hAnsi="Times New Roman" w:cs="Times New Roman"/>
          <w:bCs/>
          <w:color w:val="auto"/>
          <w:kern w:val="1"/>
          <w:sz w:val="28"/>
          <w:szCs w:val="28"/>
        </w:rPr>
      </w:pPr>
      <w:r>
        <w:rPr>
          <w:rFonts w:ascii="Times New Roman" w:eastAsia="Andale Sans UI" w:hAnsi="Times New Roman" w:cs="Times New Roman"/>
          <w:bCs/>
          <w:color w:val="auto"/>
          <w:kern w:val="1"/>
          <w:sz w:val="28"/>
          <w:szCs w:val="28"/>
        </w:rPr>
        <w:t>ПОГАРСКИЙ РАЙОН</w:t>
      </w:r>
    </w:p>
    <w:p w:rsidR="006451BD" w:rsidRDefault="006451BD" w:rsidP="00AC5C59">
      <w:pPr>
        <w:suppressAutoHyphens/>
        <w:jc w:val="center"/>
        <w:rPr>
          <w:rFonts w:ascii="Times New Roman" w:eastAsia="Andale Sans UI" w:hAnsi="Times New Roman" w:cs="Times New Roman"/>
          <w:bCs/>
          <w:color w:val="auto"/>
          <w:kern w:val="1"/>
          <w:sz w:val="28"/>
          <w:szCs w:val="28"/>
        </w:rPr>
      </w:pPr>
      <w:r>
        <w:rPr>
          <w:rFonts w:ascii="Times New Roman" w:eastAsia="Andale Sans UI" w:hAnsi="Times New Roman" w:cs="Times New Roman"/>
          <w:bCs/>
          <w:color w:val="auto"/>
          <w:kern w:val="1"/>
          <w:sz w:val="28"/>
          <w:szCs w:val="28"/>
        </w:rPr>
        <w:t>БРЯНСКОЙ ОБЛАСТИ</w:t>
      </w:r>
    </w:p>
    <w:p w:rsidR="006451BD" w:rsidRDefault="006451BD" w:rsidP="00AC5C59">
      <w:pPr>
        <w:suppressAutoHyphens/>
        <w:jc w:val="center"/>
        <w:rPr>
          <w:rFonts w:ascii="Times New Roman" w:eastAsia="Andale Sans UI" w:hAnsi="Times New Roman" w:cs="Times New Roman"/>
          <w:bCs/>
          <w:color w:val="auto"/>
          <w:kern w:val="1"/>
          <w:sz w:val="28"/>
          <w:szCs w:val="28"/>
        </w:rPr>
      </w:pPr>
    </w:p>
    <w:p w:rsidR="006451BD" w:rsidRPr="006451BD" w:rsidRDefault="006451BD" w:rsidP="00AC5C59">
      <w:pPr>
        <w:suppressAutoHyphens/>
        <w:jc w:val="center"/>
        <w:rPr>
          <w:rFonts w:ascii="Times New Roman" w:eastAsia="Andale Sans UI" w:hAnsi="Times New Roman" w:cs="Times New Roman"/>
          <w:bCs/>
          <w:color w:val="auto"/>
          <w:kern w:val="1"/>
          <w:sz w:val="28"/>
          <w:szCs w:val="28"/>
        </w:rPr>
      </w:pPr>
    </w:p>
    <w:p w:rsidR="00AC5C59" w:rsidRPr="006451BD" w:rsidRDefault="00AC5C59" w:rsidP="00AC5C59">
      <w:pPr>
        <w:suppressAutoHyphens/>
        <w:jc w:val="center"/>
        <w:rPr>
          <w:rFonts w:ascii="Times New Roman" w:eastAsia="Andale Sans UI" w:hAnsi="Times New Roman" w:cs="Times New Roman"/>
          <w:bCs/>
          <w:color w:val="auto"/>
          <w:kern w:val="1"/>
          <w:sz w:val="28"/>
          <w:szCs w:val="28"/>
        </w:rPr>
      </w:pPr>
      <w:r w:rsidRPr="006451BD">
        <w:rPr>
          <w:rFonts w:ascii="Times New Roman" w:eastAsia="Andale Sans UI" w:hAnsi="Times New Roman" w:cs="Times New Roman"/>
          <w:bCs/>
          <w:color w:val="auto"/>
          <w:kern w:val="1"/>
          <w:sz w:val="28"/>
          <w:szCs w:val="28"/>
        </w:rPr>
        <w:t>РЕШЕНИЕ</w:t>
      </w:r>
    </w:p>
    <w:p w:rsidR="00AC5C59" w:rsidRDefault="00AC5C59" w:rsidP="00AC5C59"/>
    <w:p w:rsidR="00AC5C59" w:rsidRPr="00445BA0" w:rsidRDefault="00AC5C59" w:rsidP="00AC5C59">
      <w:pPr>
        <w:suppressAutoHyphens/>
        <w:jc w:val="center"/>
        <w:rPr>
          <w:rFonts w:ascii="Times New Roman" w:eastAsia="Andale Sans UI" w:hAnsi="Times New Roman" w:cs="Times New Roman"/>
          <w:b/>
          <w:bCs/>
          <w:color w:val="auto"/>
          <w:kern w:val="1"/>
          <w:sz w:val="28"/>
          <w:szCs w:val="28"/>
        </w:rPr>
      </w:pPr>
    </w:p>
    <w:p w:rsidR="00AC5C59" w:rsidRPr="00AC5C59" w:rsidRDefault="006451BD" w:rsidP="00AC5C59">
      <w:pPr>
        <w:suppressAutoHyphens/>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от 05.03.2012  № 22-</w:t>
      </w:r>
      <w:r w:rsidR="00AC5C59">
        <w:rPr>
          <w:rFonts w:ascii="Times New Roman" w:eastAsia="Andale Sans UI" w:hAnsi="Times New Roman" w:cs="Times New Roman"/>
          <w:color w:val="auto"/>
          <w:kern w:val="1"/>
          <w:sz w:val="28"/>
          <w:szCs w:val="28"/>
        </w:rPr>
        <w:t>3</w:t>
      </w:r>
    </w:p>
    <w:p w:rsidR="00AC5C59" w:rsidRPr="00445BA0" w:rsidRDefault="006451BD" w:rsidP="00AC5C59">
      <w:pPr>
        <w:suppressAutoHyphens/>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д. Прирубки</w:t>
      </w:r>
    </w:p>
    <w:p w:rsidR="00AC5C59" w:rsidRPr="00445BA0" w:rsidRDefault="00AC5C59" w:rsidP="00AC5C59">
      <w:pPr>
        <w:suppressAutoHyphens/>
        <w:rPr>
          <w:rFonts w:ascii="Times New Roman" w:eastAsia="Andale Sans UI" w:hAnsi="Times New Roman" w:cs="Times New Roman"/>
          <w:color w:val="auto"/>
          <w:kern w:val="1"/>
          <w:sz w:val="28"/>
          <w:szCs w:val="28"/>
        </w:rPr>
      </w:pPr>
    </w:p>
    <w:p w:rsidR="00AC5C59" w:rsidRPr="00445BA0" w:rsidRDefault="00AC5C59" w:rsidP="00AC5C59">
      <w:pPr>
        <w:suppressAutoHyphens/>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 xml:space="preserve">Об утверждении местных </w:t>
      </w:r>
      <w:r w:rsidRPr="00445BA0">
        <w:rPr>
          <w:rFonts w:ascii="Times New Roman" w:eastAsia="Andale Sans UI" w:hAnsi="Times New Roman" w:cs="Times New Roman"/>
          <w:color w:val="auto"/>
          <w:kern w:val="1"/>
          <w:sz w:val="28"/>
          <w:szCs w:val="28"/>
        </w:rPr>
        <w:t>нормативов</w:t>
      </w:r>
    </w:p>
    <w:p w:rsidR="00AC5C59" w:rsidRPr="00445BA0" w:rsidRDefault="00AC5C59" w:rsidP="00AC5C59">
      <w:pPr>
        <w:suppressAutoHyphens/>
        <w:rPr>
          <w:rFonts w:ascii="Times New Roman" w:eastAsia="Andale Sans UI" w:hAnsi="Times New Roman" w:cs="Times New Roman"/>
          <w:color w:val="auto"/>
          <w:kern w:val="1"/>
          <w:sz w:val="28"/>
          <w:szCs w:val="28"/>
        </w:rPr>
      </w:pPr>
      <w:r w:rsidRPr="00445BA0">
        <w:rPr>
          <w:rFonts w:ascii="Times New Roman" w:eastAsia="Andale Sans UI" w:hAnsi="Times New Roman" w:cs="Times New Roman"/>
          <w:color w:val="auto"/>
          <w:kern w:val="1"/>
          <w:sz w:val="28"/>
          <w:szCs w:val="28"/>
        </w:rPr>
        <w:t>градостроительного проектирования</w:t>
      </w:r>
    </w:p>
    <w:p w:rsidR="006451BD" w:rsidRDefault="00AC5C59" w:rsidP="006451BD">
      <w:pPr>
        <w:suppressAutoHyphens/>
        <w:rPr>
          <w:rFonts w:ascii="Times New Roman" w:eastAsia="Andale Sans UI" w:hAnsi="Times New Roman" w:cs="Times New Roman"/>
          <w:color w:val="auto"/>
          <w:kern w:val="1"/>
          <w:sz w:val="28"/>
          <w:szCs w:val="28"/>
        </w:rPr>
      </w:pPr>
      <w:r w:rsidRPr="00445BA0">
        <w:rPr>
          <w:rFonts w:ascii="Times New Roman" w:eastAsia="Andale Sans UI" w:hAnsi="Times New Roman" w:cs="Times New Roman"/>
          <w:color w:val="auto"/>
          <w:kern w:val="1"/>
          <w:sz w:val="28"/>
          <w:szCs w:val="28"/>
        </w:rPr>
        <w:t xml:space="preserve">на территории </w:t>
      </w:r>
      <w:r w:rsidR="006451BD">
        <w:rPr>
          <w:rFonts w:ascii="Times New Roman" w:eastAsia="Andale Sans UI" w:hAnsi="Times New Roman" w:cs="Times New Roman"/>
          <w:color w:val="auto"/>
          <w:kern w:val="1"/>
          <w:sz w:val="28"/>
          <w:szCs w:val="28"/>
        </w:rPr>
        <w:t>МО</w:t>
      </w:r>
      <w:r>
        <w:rPr>
          <w:rFonts w:ascii="Times New Roman" w:eastAsia="Andale Sans UI" w:hAnsi="Times New Roman" w:cs="Times New Roman"/>
          <w:color w:val="auto"/>
          <w:kern w:val="1"/>
          <w:sz w:val="28"/>
          <w:szCs w:val="28"/>
        </w:rPr>
        <w:t xml:space="preserve"> </w:t>
      </w:r>
      <w:r w:rsidR="006451BD">
        <w:rPr>
          <w:rFonts w:ascii="Times New Roman" w:eastAsia="Andale Sans UI" w:hAnsi="Times New Roman" w:cs="Times New Roman"/>
          <w:color w:val="auto"/>
          <w:kern w:val="1"/>
          <w:sz w:val="28"/>
          <w:szCs w:val="28"/>
        </w:rPr>
        <w:t>«</w:t>
      </w:r>
      <w:proofErr w:type="spellStart"/>
      <w:r w:rsidR="006451BD">
        <w:rPr>
          <w:rFonts w:ascii="Times New Roman" w:eastAsia="Andale Sans UI" w:hAnsi="Times New Roman" w:cs="Times New Roman"/>
          <w:color w:val="auto"/>
          <w:kern w:val="1"/>
          <w:sz w:val="28"/>
          <w:szCs w:val="28"/>
        </w:rPr>
        <w:t>Прирубкинское</w:t>
      </w:r>
      <w:proofErr w:type="spellEnd"/>
      <w:r w:rsidR="006451BD">
        <w:rPr>
          <w:rFonts w:ascii="Times New Roman" w:eastAsia="Andale Sans UI" w:hAnsi="Times New Roman" w:cs="Times New Roman"/>
          <w:color w:val="auto"/>
          <w:kern w:val="1"/>
          <w:sz w:val="28"/>
          <w:szCs w:val="28"/>
        </w:rPr>
        <w:t xml:space="preserve"> </w:t>
      </w:r>
    </w:p>
    <w:p w:rsidR="00AC5C59" w:rsidRDefault="006451BD" w:rsidP="006451BD">
      <w:pPr>
        <w:suppressAutoHyphens/>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сельское поселение»</w:t>
      </w:r>
    </w:p>
    <w:p w:rsidR="00AC5C59" w:rsidRDefault="00AC5C59" w:rsidP="00AC5C59">
      <w:pPr>
        <w:suppressAutoHyphens/>
        <w:rPr>
          <w:rFonts w:ascii="Times New Roman" w:eastAsia="Andale Sans UI" w:hAnsi="Times New Roman" w:cs="Times New Roman"/>
          <w:color w:val="auto"/>
          <w:kern w:val="1"/>
          <w:sz w:val="28"/>
          <w:szCs w:val="28"/>
        </w:rPr>
      </w:pPr>
    </w:p>
    <w:p w:rsidR="00AC5C59" w:rsidRDefault="00AC5C59" w:rsidP="00AC5C59">
      <w:pPr>
        <w:suppressAutoHyphens/>
        <w:rPr>
          <w:rFonts w:ascii="Times New Roman" w:eastAsia="Andale Sans UI" w:hAnsi="Times New Roman" w:cs="Times New Roman"/>
          <w:color w:val="auto"/>
          <w:kern w:val="1"/>
          <w:sz w:val="28"/>
          <w:szCs w:val="28"/>
        </w:rPr>
      </w:pPr>
    </w:p>
    <w:p w:rsidR="00AC5C59" w:rsidRDefault="00AC5C59" w:rsidP="00AC5C59">
      <w:pPr>
        <w:suppressAutoHyphens/>
        <w:jc w:val="both"/>
        <w:rPr>
          <w:rFonts w:ascii="Times New Roman" w:eastAsia="Andale Sans UI" w:hAnsi="Times New Roman" w:cs="Times New Roman"/>
          <w:color w:val="auto"/>
          <w:kern w:val="1"/>
          <w:sz w:val="28"/>
          <w:szCs w:val="28"/>
        </w:rPr>
      </w:pPr>
    </w:p>
    <w:p w:rsidR="00AC5C59" w:rsidRDefault="00AC5C59" w:rsidP="006451BD">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 xml:space="preserve">Согласно ст.6 п.1 Устава </w:t>
      </w:r>
      <w:r w:rsidR="006451BD">
        <w:rPr>
          <w:rFonts w:ascii="Times New Roman" w:eastAsia="Andale Sans UI" w:hAnsi="Times New Roman" w:cs="Times New Roman"/>
          <w:color w:val="auto"/>
          <w:kern w:val="1"/>
          <w:sz w:val="28"/>
          <w:szCs w:val="28"/>
        </w:rPr>
        <w:t xml:space="preserve">МО </w:t>
      </w:r>
      <w:r>
        <w:rPr>
          <w:rFonts w:ascii="Times New Roman" w:eastAsia="Andale Sans UI" w:hAnsi="Times New Roman" w:cs="Times New Roman"/>
          <w:color w:val="auto"/>
          <w:kern w:val="1"/>
          <w:sz w:val="28"/>
          <w:szCs w:val="28"/>
        </w:rPr>
        <w:t xml:space="preserve"> </w:t>
      </w:r>
      <w:r w:rsidR="006451BD">
        <w:rPr>
          <w:rFonts w:ascii="Times New Roman" w:eastAsia="Andale Sans UI" w:hAnsi="Times New Roman" w:cs="Times New Roman"/>
          <w:color w:val="auto"/>
          <w:kern w:val="1"/>
          <w:sz w:val="28"/>
          <w:szCs w:val="28"/>
        </w:rPr>
        <w:t>«</w:t>
      </w:r>
      <w:proofErr w:type="spellStart"/>
      <w:r w:rsidR="006451BD">
        <w:rPr>
          <w:rFonts w:ascii="Times New Roman" w:eastAsia="Andale Sans UI" w:hAnsi="Times New Roman" w:cs="Times New Roman"/>
          <w:color w:val="auto"/>
          <w:kern w:val="1"/>
          <w:sz w:val="28"/>
          <w:szCs w:val="28"/>
        </w:rPr>
        <w:t>Прирубкинское</w:t>
      </w:r>
      <w:proofErr w:type="spellEnd"/>
      <w:r w:rsidR="006451BD">
        <w:rPr>
          <w:rFonts w:ascii="Times New Roman" w:eastAsia="Andale Sans UI" w:hAnsi="Times New Roman" w:cs="Times New Roman"/>
          <w:color w:val="auto"/>
          <w:kern w:val="1"/>
          <w:sz w:val="28"/>
          <w:szCs w:val="28"/>
        </w:rPr>
        <w:t xml:space="preserve"> сельское поселение» и рассмотрев предложение Управления Архитектуры и градостроительства Брянской области </w:t>
      </w:r>
      <w:proofErr w:type="spellStart"/>
      <w:r w:rsidR="006451BD">
        <w:rPr>
          <w:rFonts w:ascii="Times New Roman" w:eastAsia="Andale Sans UI" w:hAnsi="Times New Roman" w:cs="Times New Roman"/>
          <w:color w:val="auto"/>
          <w:kern w:val="1"/>
          <w:sz w:val="28"/>
          <w:szCs w:val="28"/>
        </w:rPr>
        <w:t>Прирубкинский</w:t>
      </w:r>
      <w:proofErr w:type="spellEnd"/>
      <w:r w:rsidR="006451BD">
        <w:rPr>
          <w:rFonts w:ascii="Times New Roman" w:eastAsia="Andale Sans UI" w:hAnsi="Times New Roman" w:cs="Times New Roman"/>
          <w:color w:val="auto"/>
          <w:kern w:val="1"/>
          <w:sz w:val="28"/>
          <w:szCs w:val="28"/>
        </w:rPr>
        <w:t xml:space="preserve"> </w:t>
      </w:r>
      <w:r>
        <w:rPr>
          <w:rFonts w:ascii="Times New Roman" w:eastAsia="Andale Sans UI" w:hAnsi="Times New Roman" w:cs="Times New Roman"/>
          <w:color w:val="auto"/>
          <w:kern w:val="1"/>
          <w:sz w:val="28"/>
          <w:szCs w:val="28"/>
        </w:rPr>
        <w:t>сельский Совет народных депутатов</w:t>
      </w:r>
    </w:p>
    <w:p w:rsidR="00AC5C59" w:rsidRPr="006451BD" w:rsidRDefault="00AC5C59" w:rsidP="006451BD">
      <w:pPr>
        <w:suppressAutoHyphens/>
        <w:rPr>
          <w:rFonts w:ascii="Times New Roman" w:eastAsia="Andale Sans UI" w:hAnsi="Times New Roman" w:cs="Times New Roman"/>
          <w:color w:val="auto"/>
          <w:kern w:val="1"/>
          <w:sz w:val="28"/>
          <w:szCs w:val="28"/>
        </w:rPr>
      </w:pPr>
    </w:p>
    <w:p w:rsidR="00AC5C59" w:rsidRPr="006451BD" w:rsidRDefault="00AC5C59" w:rsidP="006451BD">
      <w:pPr>
        <w:suppressAutoHyphens/>
        <w:rPr>
          <w:rFonts w:ascii="Times New Roman" w:eastAsia="Andale Sans UI" w:hAnsi="Times New Roman" w:cs="Times New Roman"/>
          <w:bCs/>
          <w:color w:val="auto"/>
          <w:kern w:val="1"/>
          <w:sz w:val="28"/>
          <w:szCs w:val="28"/>
        </w:rPr>
      </w:pPr>
      <w:r w:rsidRPr="006451BD">
        <w:rPr>
          <w:rFonts w:ascii="Times New Roman" w:eastAsia="Andale Sans UI" w:hAnsi="Times New Roman" w:cs="Times New Roman"/>
          <w:bCs/>
          <w:color w:val="auto"/>
          <w:kern w:val="1"/>
          <w:sz w:val="28"/>
          <w:szCs w:val="28"/>
        </w:rPr>
        <w:t>РЕШИЛ:</w:t>
      </w:r>
    </w:p>
    <w:p w:rsidR="00AC5C59" w:rsidRDefault="00AC5C59" w:rsidP="00AC5C59">
      <w:pPr>
        <w:suppressAutoHyphens/>
        <w:jc w:val="both"/>
        <w:rPr>
          <w:rFonts w:ascii="Times New Roman" w:eastAsia="Andale Sans UI" w:hAnsi="Times New Roman" w:cs="Times New Roman"/>
          <w:b/>
          <w:bCs/>
          <w:color w:val="auto"/>
          <w:kern w:val="1"/>
          <w:sz w:val="28"/>
          <w:szCs w:val="28"/>
        </w:rPr>
      </w:pPr>
    </w:p>
    <w:p w:rsidR="00AC5C59" w:rsidRDefault="00AC5C59" w:rsidP="00AC5C59">
      <w:pPr>
        <w:suppressAutoHyphens/>
        <w:jc w:val="both"/>
        <w:rPr>
          <w:rFonts w:ascii="Times New Roman" w:eastAsia="Andale Sans UI" w:hAnsi="Times New Roman" w:cs="Times New Roman"/>
          <w:bCs/>
          <w:color w:val="auto"/>
          <w:kern w:val="1"/>
          <w:sz w:val="28"/>
          <w:szCs w:val="28"/>
        </w:rPr>
      </w:pPr>
      <w:r>
        <w:rPr>
          <w:rFonts w:ascii="Times New Roman" w:eastAsia="Andale Sans UI" w:hAnsi="Times New Roman" w:cs="Times New Roman"/>
          <w:bCs/>
          <w:color w:val="auto"/>
          <w:kern w:val="1"/>
          <w:sz w:val="28"/>
          <w:szCs w:val="28"/>
        </w:rPr>
        <w:t>1.Утвердить местные нормативы градостроительного проектирования на территории</w:t>
      </w:r>
      <w:r w:rsidR="006451BD">
        <w:rPr>
          <w:rFonts w:ascii="Times New Roman" w:eastAsia="Andale Sans UI" w:hAnsi="Times New Roman" w:cs="Times New Roman"/>
          <w:bCs/>
          <w:color w:val="auto"/>
          <w:kern w:val="1"/>
          <w:sz w:val="28"/>
          <w:szCs w:val="28"/>
        </w:rPr>
        <w:t xml:space="preserve"> муниципального образования «</w:t>
      </w:r>
      <w:proofErr w:type="spellStart"/>
      <w:r w:rsidR="006451BD">
        <w:rPr>
          <w:rFonts w:ascii="Times New Roman" w:eastAsia="Andale Sans UI" w:hAnsi="Times New Roman" w:cs="Times New Roman"/>
          <w:bCs/>
          <w:color w:val="auto"/>
          <w:kern w:val="1"/>
          <w:sz w:val="28"/>
          <w:szCs w:val="28"/>
        </w:rPr>
        <w:t>Прирубкинское</w:t>
      </w:r>
      <w:proofErr w:type="spellEnd"/>
      <w:r w:rsidR="006451BD">
        <w:rPr>
          <w:rFonts w:ascii="Times New Roman" w:eastAsia="Andale Sans UI" w:hAnsi="Times New Roman" w:cs="Times New Roman"/>
          <w:bCs/>
          <w:color w:val="auto"/>
          <w:kern w:val="1"/>
          <w:sz w:val="28"/>
          <w:szCs w:val="28"/>
        </w:rPr>
        <w:t xml:space="preserve"> сельское поселение», согласно приложению.</w:t>
      </w:r>
    </w:p>
    <w:p w:rsidR="00AC5C59" w:rsidRDefault="00AC5C59" w:rsidP="00AC5C59">
      <w:pPr>
        <w:suppressAutoHyphens/>
        <w:jc w:val="both"/>
        <w:rPr>
          <w:rFonts w:ascii="Times New Roman" w:eastAsia="Andale Sans UI" w:hAnsi="Times New Roman" w:cs="Times New Roman"/>
          <w:bCs/>
          <w:color w:val="auto"/>
          <w:kern w:val="1"/>
          <w:sz w:val="28"/>
          <w:szCs w:val="28"/>
        </w:rPr>
      </w:pPr>
      <w:r>
        <w:rPr>
          <w:rFonts w:ascii="Times New Roman" w:eastAsia="Andale Sans UI" w:hAnsi="Times New Roman" w:cs="Times New Roman"/>
          <w:bCs/>
          <w:color w:val="auto"/>
          <w:kern w:val="1"/>
          <w:sz w:val="28"/>
          <w:szCs w:val="28"/>
        </w:rPr>
        <w:t>2.Решение вступает в силу с момента подписания.</w:t>
      </w:r>
    </w:p>
    <w:p w:rsidR="00AC5C59" w:rsidRPr="00AC5C59" w:rsidRDefault="00AC5C59" w:rsidP="00AC5C59">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bCs/>
          <w:color w:val="auto"/>
          <w:kern w:val="1"/>
          <w:sz w:val="28"/>
          <w:szCs w:val="28"/>
        </w:rPr>
        <w:t>3.Решение подлежит обнародованию.</w:t>
      </w:r>
    </w:p>
    <w:p w:rsidR="00AC5C59" w:rsidRDefault="00AC5C59" w:rsidP="00AC5C59">
      <w:pPr>
        <w:suppressAutoHyphens/>
        <w:jc w:val="both"/>
        <w:rPr>
          <w:rFonts w:ascii="Times New Roman" w:eastAsia="Andale Sans UI" w:hAnsi="Times New Roman" w:cs="Times New Roman"/>
          <w:color w:val="auto"/>
          <w:kern w:val="1"/>
          <w:sz w:val="28"/>
          <w:szCs w:val="28"/>
        </w:rPr>
      </w:pPr>
    </w:p>
    <w:p w:rsidR="00AC5C59" w:rsidRDefault="00AC5C59" w:rsidP="00AC5C59">
      <w:pPr>
        <w:suppressAutoHyphens/>
        <w:jc w:val="both"/>
        <w:rPr>
          <w:rFonts w:ascii="Times New Roman" w:eastAsia="Andale Sans UI" w:hAnsi="Times New Roman" w:cs="Times New Roman"/>
          <w:color w:val="auto"/>
          <w:kern w:val="1"/>
          <w:sz w:val="28"/>
          <w:szCs w:val="28"/>
        </w:rPr>
      </w:pPr>
    </w:p>
    <w:p w:rsidR="00AC5C59" w:rsidRDefault="00AC5C59" w:rsidP="00AC5C59">
      <w:pPr>
        <w:suppressAutoHyphens/>
        <w:jc w:val="both"/>
        <w:rPr>
          <w:rFonts w:ascii="Times New Roman" w:eastAsia="Andale Sans UI" w:hAnsi="Times New Roman" w:cs="Times New Roman"/>
          <w:color w:val="auto"/>
          <w:kern w:val="1"/>
          <w:sz w:val="28"/>
          <w:szCs w:val="28"/>
        </w:rPr>
      </w:pPr>
    </w:p>
    <w:p w:rsidR="00AC5C59" w:rsidRDefault="00AC5C59" w:rsidP="00AC5C59">
      <w:pPr>
        <w:suppressAutoHyphens/>
        <w:jc w:val="both"/>
        <w:rPr>
          <w:rFonts w:ascii="Times New Roman" w:eastAsia="Andale Sans UI" w:hAnsi="Times New Roman" w:cs="Times New Roman"/>
          <w:color w:val="auto"/>
          <w:kern w:val="1"/>
          <w:sz w:val="28"/>
          <w:szCs w:val="28"/>
        </w:rPr>
      </w:pPr>
    </w:p>
    <w:p w:rsidR="00AC5C59" w:rsidRDefault="00AC5C59" w:rsidP="00AC5C59">
      <w:pPr>
        <w:suppressAutoHyphens/>
        <w:jc w:val="both"/>
        <w:rPr>
          <w:rFonts w:ascii="Times New Roman" w:eastAsia="Andale Sans UI" w:hAnsi="Times New Roman" w:cs="Times New Roman"/>
          <w:color w:val="auto"/>
          <w:kern w:val="1"/>
          <w:sz w:val="28"/>
          <w:szCs w:val="28"/>
        </w:rPr>
      </w:pPr>
    </w:p>
    <w:p w:rsidR="00AC5C59" w:rsidRDefault="00AC5C59" w:rsidP="00AC5C59">
      <w:pPr>
        <w:suppressAutoHyphens/>
        <w:jc w:val="both"/>
        <w:rPr>
          <w:rFonts w:ascii="Times New Roman" w:eastAsia="Andale Sans UI" w:hAnsi="Times New Roman" w:cs="Times New Roman"/>
          <w:color w:val="auto"/>
          <w:kern w:val="1"/>
          <w:sz w:val="28"/>
          <w:szCs w:val="28"/>
        </w:rPr>
      </w:pPr>
    </w:p>
    <w:p w:rsidR="00AC5C59" w:rsidRDefault="00AC5C59" w:rsidP="00AC5C59">
      <w:pPr>
        <w:suppressAutoHyphens/>
        <w:jc w:val="both"/>
        <w:rPr>
          <w:rFonts w:ascii="Times New Roman" w:eastAsia="Andale Sans UI" w:hAnsi="Times New Roman" w:cs="Times New Roman"/>
          <w:color w:val="auto"/>
          <w:kern w:val="1"/>
          <w:sz w:val="28"/>
          <w:szCs w:val="28"/>
        </w:rPr>
      </w:pPr>
    </w:p>
    <w:p w:rsidR="00AC5C59" w:rsidRPr="006451BD" w:rsidRDefault="006451BD" w:rsidP="00AC5C59">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 xml:space="preserve">Глава </w:t>
      </w:r>
      <w:proofErr w:type="spellStart"/>
      <w:r>
        <w:rPr>
          <w:rFonts w:ascii="Times New Roman" w:eastAsia="Andale Sans UI" w:hAnsi="Times New Roman" w:cs="Times New Roman"/>
          <w:color w:val="auto"/>
          <w:kern w:val="1"/>
          <w:sz w:val="28"/>
          <w:szCs w:val="28"/>
        </w:rPr>
        <w:t>Прирубкинского</w:t>
      </w:r>
      <w:proofErr w:type="spellEnd"/>
      <w:r w:rsidR="00AC5C59" w:rsidRPr="006451BD">
        <w:rPr>
          <w:rFonts w:ascii="Times New Roman" w:eastAsia="Andale Sans UI" w:hAnsi="Times New Roman" w:cs="Times New Roman"/>
          <w:color w:val="auto"/>
          <w:kern w:val="1"/>
          <w:sz w:val="28"/>
          <w:szCs w:val="28"/>
        </w:rPr>
        <w:t xml:space="preserve"> сельского</w:t>
      </w:r>
      <w:r>
        <w:rPr>
          <w:rFonts w:ascii="Times New Roman" w:eastAsia="Andale Sans UI" w:hAnsi="Times New Roman" w:cs="Times New Roman"/>
          <w:color w:val="auto"/>
          <w:kern w:val="1"/>
          <w:sz w:val="28"/>
          <w:szCs w:val="28"/>
        </w:rPr>
        <w:t xml:space="preserve"> поселения</w:t>
      </w:r>
      <w:r w:rsidR="00AC5C59" w:rsidRPr="006451BD">
        <w:rPr>
          <w:rFonts w:ascii="Times New Roman" w:eastAsia="Andale Sans UI" w:hAnsi="Times New Roman" w:cs="Times New Roman"/>
          <w:color w:val="auto"/>
          <w:kern w:val="1"/>
          <w:sz w:val="28"/>
          <w:szCs w:val="28"/>
        </w:rPr>
        <w:t xml:space="preserve"> </w:t>
      </w:r>
      <w:r>
        <w:rPr>
          <w:rFonts w:ascii="Times New Roman" w:eastAsia="Andale Sans UI" w:hAnsi="Times New Roman" w:cs="Times New Roman"/>
          <w:color w:val="auto"/>
          <w:kern w:val="1"/>
          <w:sz w:val="28"/>
          <w:szCs w:val="28"/>
        </w:rPr>
        <w:t xml:space="preserve">                    А.Н. Тарасенко</w:t>
      </w:r>
    </w:p>
    <w:p w:rsidR="00AC5C59" w:rsidRDefault="00AC5C59" w:rsidP="00AC5C59">
      <w:pPr>
        <w:suppressAutoHyphens/>
        <w:ind w:firstLine="708"/>
        <w:jc w:val="both"/>
        <w:rPr>
          <w:rFonts w:ascii="Times New Roman" w:eastAsia="Andale Sans UI" w:hAnsi="Times New Roman" w:cs="Times New Roman"/>
          <w:color w:val="auto"/>
          <w:kern w:val="1"/>
          <w:sz w:val="28"/>
          <w:szCs w:val="28"/>
        </w:rPr>
      </w:pPr>
    </w:p>
    <w:p w:rsidR="00AC5C59" w:rsidRDefault="00AC5C59" w:rsidP="00AC5C59">
      <w:pPr>
        <w:suppressAutoHyphens/>
        <w:ind w:firstLine="708"/>
        <w:jc w:val="both"/>
        <w:rPr>
          <w:rFonts w:ascii="Times New Roman" w:eastAsia="Andale Sans UI" w:hAnsi="Times New Roman" w:cs="Times New Roman"/>
          <w:color w:val="auto"/>
          <w:kern w:val="1"/>
          <w:sz w:val="28"/>
          <w:szCs w:val="28"/>
        </w:rPr>
      </w:pPr>
    </w:p>
    <w:p w:rsidR="00AC5C59" w:rsidRDefault="00AC5C59" w:rsidP="00AC5C59">
      <w:pPr>
        <w:suppressAutoHyphens/>
        <w:ind w:firstLine="708"/>
        <w:jc w:val="both"/>
        <w:rPr>
          <w:rFonts w:ascii="Times New Roman" w:eastAsia="Andale Sans UI" w:hAnsi="Times New Roman" w:cs="Times New Roman"/>
          <w:color w:val="auto"/>
          <w:kern w:val="1"/>
          <w:sz w:val="28"/>
          <w:szCs w:val="28"/>
        </w:rPr>
      </w:pPr>
    </w:p>
    <w:p w:rsidR="00AC5C59" w:rsidRDefault="00AC5C59" w:rsidP="00AC5C59">
      <w:pPr>
        <w:suppressAutoHyphens/>
        <w:ind w:firstLine="708"/>
        <w:jc w:val="both"/>
        <w:rPr>
          <w:rFonts w:ascii="Times New Roman" w:eastAsia="Andale Sans UI" w:hAnsi="Times New Roman" w:cs="Times New Roman"/>
          <w:color w:val="auto"/>
          <w:kern w:val="1"/>
          <w:sz w:val="28"/>
          <w:szCs w:val="28"/>
        </w:rPr>
      </w:pPr>
    </w:p>
    <w:p w:rsidR="00AC5C59" w:rsidRPr="002C243D" w:rsidRDefault="00AC5C59" w:rsidP="00AC5C59">
      <w:pPr>
        <w:suppressAutoHyphens/>
        <w:ind w:firstLine="708"/>
        <w:jc w:val="both"/>
        <w:rPr>
          <w:rFonts w:ascii="Times New Roman" w:eastAsia="Andale Sans UI" w:hAnsi="Times New Roman" w:cs="Times New Roman"/>
          <w:color w:val="auto"/>
          <w:kern w:val="1"/>
          <w:sz w:val="28"/>
          <w:szCs w:val="28"/>
        </w:rPr>
      </w:pPr>
    </w:p>
    <w:p w:rsidR="00AC5C59" w:rsidRDefault="00AC5C59" w:rsidP="00AC5C59">
      <w:pPr>
        <w:suppressAutoHyphens/>
        <w:jc w:val="both"/>
        <w:rPr>
          <w:rFonts w:ascii="Times New Roman" w:eastAsia="Andale Sans UI" w:hAnsi="Times New Roman" w:cs="Times New Roman"/>
          <w:color w:val="auto"/>
          <w:kern w:val="1"/>
          <w:sz w:val="28"/>
          <w:szCs w:val="28"/>
        </w:rPr>
      </w:pPr>
    </w:p>
    <w:p w:rsidR="00AC5C59" w:rsidRDefault="00AC5C59" w:rsidP="00AC5C59">
      <w:pPr>
        <w:suppressAutoHyphens/>
        <w:rPr>
          <w:rFonts w:ascii="Times New Roman" w:eastAsia="Andale Sans UI" w:hAnsi="Times New Roman" w:cs="Times New Roman"/>
          <w:color w:val="auto"/>
          <w:kern w:val="1"/>
          <w:sz w:val="28"/>
          <w:szCs w:val="28"/>
        </w:rPr>
      </w:pPr>
    </w:p>
    <w:p w:rsidR="00AC5C59" w:rsidRPr="006451BD" w:rsidRDefault="006451BD" w:rsidP="00AC5C59">
      <w:pPr>
        <w:jc w:val="right"/>
        <w:rPr>
          <w:rFonts w:ascii="Times New Roman" w:hAnsi="Times New Roman" w:cs="Times New Roman"/>
        </w:rPr>
      </w:pPr>
      <w:r w:rsidRPr="006451BD">
        <w:rPr>
          <w:rFonts w:ascii="Times New Roman" w:hAnsi="Times New Roman" w:cs="Times New Roman"/>
        </w:rPr>
        <w:lastRenderedPageBreak/>
        <w:t>Утверждены</w:t>
      </w:r>
    </w:p>
    <w:p w:rsidR="00AC5C59" w:rsidRPr="006451BD" w:rsidRDefault="00AC5C59" w:rsidP="00AC5C59">
      <w:pPr>
        <w:jc w:val="right"/>
        <w:rPr>
          <w:rFonts w:ascii="Times New Roman" w:hAnsi="Times New Roman" w:cs="Times New Roman"/>
        </w:rPr>
      </w:pPr>
      <w:r w:rsidRPr="006451BD">
        <w:rPr>
          <w:rFonts w:ascii="Times New Roman" w:hAnsi="Times New Roman" w:cs="Times New Roman"/>
        </w:rPr>
        <w:t xml:space="preserve">Решением </w:t>
      </w:r>
      <w:proofErr w:type="spellStart"/>
      <w:r w:rsidRPr="006451BD">
        <w:rPr>
          <w:rFonts w:ascii="Times New Roman" w:hAnsi="Times New Roman" w:cs="Times New Roman"/>
        </w:rPr>
        <w:t>П</w:t>
      </w:r>
      <w:r w:rsidR="006451BD">
        <w:rPr>
          <w:rFonts w:ascii="Times New Roman" w:hAnsi="Times New Roman" w:cs="Times New Roman"/>
        </w:rPr>
        <w:t>рирубкинского</w:t>
      </w:r>
      <w:proofErr w:type="spellEnd"/>
      <w:r w:rsidRPr="006451BD">
        <w:rPr>
          <w:rFonts w:ascii="Times New Roman" w:hAnsi="Times New Roman" w:cs="Times New Roman"/>
        </w:rPr>
        <w:t xml:space="preserve"> </w:t>
      </w:r>
      <w:proofErr w:type="gramStart"/>
      <w:r w:rsidRPr="006451BD">
        <w:rPr>
          <w:rFonts w:ascii="Times New Roman" w:hAnsi="Times New Roman" w:cs="Times New Roman"/>
        </w:rPr>
        <w:t>сельского</w:t>
      </w:r>
      <w:proofErr w:type="gramEnd"/>
    </w:p>
    <w:p w:rsidR="00AC5C59" w:rsidRPr="006451BD" w:rsidRDefault="006451BD" w:rsidP="006451BD">
      <w:pPr>
        <w:jc w:val="center"/>
        <w:rPr>
          <w:rFonts w:ascii="Times New Roman" w:hAnsi="Times New Roman" w:cs="Times New Roman"/>
        </w:rPr>
      </w:pPr>
      <w:r>
        <w:rPr>
          <w:rFonts w:ascii="Times New Roman" w:hAnsi="Times New Roman" w:cs="Times New Roman"/>
        </w:rPr>
        <w:t xml:space="preserve">                                                                         </w:t>
      </w:r>
      <w:r w:rsidR="00AC5C59" w:rsidRPr="006451BD">
        <w:rPr>
          <w:rFonts w:ascii="Times New Roman" w:hAnsi="Times New Roman" w:cs="Times New Roman"/>
        </w:rPr>
        <w:t>Совета народных депутатов</w:t>
      </w:r>
    </w:p>
    <w:p w:rsidR="00AC5C59" w:rsidRPr="006451BD" w:rsidRDefault="006451BD" w:rsidP="006451BD">
      <w:pPr>
        <w:jc w:val="center"/>
        <w:rPr>
          <w:rFonts w:ascii="Times New Roman" w:hAnsi="Times New Roman" w:cs="Times New Roman"/>
        </w:rPr>
      </w:pPr>
      <w:r>
        <w:rPr>
          <w:rFonts w:ascii="Times New Roman" w:hAnsi="Times New Roman" w:cs="Times New Roman"/>
        </w:rPr>
        <w:t xml:space="preserve">                                                            </w:t>
      </w:r>
      <w:r w:rsidR="00AC5C59" w:rsidRPr="006451BD">
        <w:rPr>
          <w:rFonts w:ascii="Times New Roman" w:hAnsi="Times New Roman" w:cs="Times New Roman"/>
        </w:rPr>
        <w:t xml:space="preserve">№ </w:t>
      </w:r>
      <w:r>
        <w:rPr>
          <w:rFonts w:ascii="Times New Roman" w:hAnsi="Times New Roman" w:cs="Times New Roman"/>
        </w:rPr>
        <w:t>22-3 от 05</w:t>
      </w:r>
      <w:r w:rsidR="00AC5C59" w:rsidRPr="006451BD">
        <w:rPr>
          <w:rFonts w:ascii="Times New Roman" w:hAnsi="Times New Roman" w:cs="Times New Roman"/>
        </w:rPr>
        <w:t xml:space="preserve">.03.2012 </w:t>
      </w:r>
    </w:p>
    <w:p w:rsidR="00AC5C59" w:rsidRPr="006451BD" w:rsidRDefault="00AC5C59" w:rsidP="00AC5C59"/>
    <w:p w:rsidR="00AC5C59" w:rsidRPr="006451BD" w:rsidRDefault="00AC5C59" w:rsidP="00AC5C59"/>
    <w:p w:rsidR="00AC5C59" w:rsidRPr="006451BD" w:rsidRDefault="00AC5C59" w:rsidP="006451BD">
      <w:pPr>
        <w:suppressAutoHyphens/>
        <w:jc w:val="both"/>
        <w:rPr>
          <w:rFonts w:ascii="Times New Roman" w:eastAsia="Andale Sans UI" w:hAnsi="Times New Roman" w:cs="Times New Roman"/>
          <w:color w:val="auto"/>
          <w:kern w:val="1"/>
          <w:sz w:val="28"/>
          <w:szCs w:val="28"/>
        </w:rPr>
      </w:pPr>
      <w:r w:rsidRPr="006451BD">
        <w:rPr>
          <w:rFonts w:ascii="Times New Roman" w:eastAsia="Andale Sans UI" w:hAnsi="Times New Roman" w:cs="Times New Roman"/>
          <w:color w:val="auto"/>
          <w:kern w:val="1"/>
          <w:sz w:val="28"/>
          <w:szCs w:val="28"/>
        </w:rPr>
        <w:t xml:space="preserve">Местные нормативы градостроительного проектирования на территории </w:t>
      </w:r>
      <w:r w:rsidR="006451BD">
        <w:rPr>
          <w:rFonts w:ascii="Times New Roman" w:eastAsia="Andale Sans UI" w:hAnsi="Times New Roman" w:cs="Times New Roman"/>
          <w:bCs/>
          <w:color w:val="auto"/>
          <w:kern w:val="1"/>
          <w:sz w:val="28"/>
          <w:szCs w:val="28"/>
        </w:rPr>
        <w:t>муниципального образования «</w:t>
      </w:r>
      <w:proofErr w:type="spellStart"/>
      <w:r w:rsidR="006451BD">
        <w:rPr>
          <w:rFonts w:ascii="Times New Roman" w:eastAsia="Andale Sans UI" w:hAnsi="Times New Roman" w:cs="Times New Roman"/>
          <w:bCs/>
          <w:color w:val="auto"/>
          <w:kern w:val="1"/>
          <w:sz w:val="28"/>
          <w:szCs w:val="28"/>
        </w:rPr>
        <w:t>Прирубкинское</w:t>
      </w:r>
      <w:proofErr w:type="spellEnd"/>
      <w:r w:rsidR="006451BD">
        <w:rPr>
          <w:rFonts w:ascii="Times New Roman" w:eastAsia="Andale Sans UI" w:hAnsi="Times New Roman" w:cs="Times New Roman"/>
          <w:bCs/>
          <w:color w:val="auto"/>
          <w:kern w:val="1"/>
          <w:sz w:val="28"/>
          <w:szCs w:val="28"/>
        </w:rPr>
        <w:t xml:space="preserve"> сельское поселение»</w:t>
      </w:r>
    </w:p>
    <w:p w:rsidR="00AC5C59" w:rsidRPr="006451BD" w:rsidRDefault="00AC5C59" w:rsidP="00AC5C59">
      <w:pPr>
        <w:suppressAutoHyphens/>
        <w:jc w:val="center"/>
        <w:rPr>
          <w:rFonts w:ascii="Times New Roman" w:eastAsia="Andale Sans UI" w:hAnsi="Times New Roman" w:cs="Times New Roman"/>
          <w:color w:val="auto"/>
          <w:kern w:val="1"/>
          <w:sz w:val="28"/>
          <w:szCs w:val="28"/>
        </w:rPr>
      </w:pPr>
    </w:p>
    <w:p w:rsidR="00AC5C59" w:rsidRPr="006451BD" w:rsidRDefault="00AC5C59" w:rsidP="006451BD">
      <w:pPr>
        <w:suppressAutoHyphens/>
        <w:jc w:val="center"/>
        <w:rPr>
          <w:rFonts w:ascii="Times New Roman" w:eastAsia="Andale Sans UI" w:hAnsi="Times New Roman" w:cs="Times New Roman"/>
          <w:color w:val="auto"/>
          <w:kern w:val="1"/>
          <w:sz w:val="28"/>
          <w:szCs w:val="28"/>
        </w:rPr>
      </w:pPr>
      <w:r w:rsidRPr="006451BD">
        <w:rPr>
          <w:rFonts w:ascii="Times New Roman" w:eastAsia="Andale Sans UI" w:hAnsi="Times New Roman" w:cs="Times New Roman"/>
          <w:color w:val="auto"/>
          <w:kern w:val="1"/>
          <w:sz w:val="28"/>
          <w:szCs w:val="28"/>
        </w:rPr>
        <w:t>1.Общие положения</w:t>
      </w:r>
    </w:p>
    <w:p w:rsidR="00AC5C59" w:rsidRDefault="00AC5C59" w:rsidP="00AC5C59">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 xml:space="preserve">1.1. Местные нормативы градостроительного проектирования на территории </w:t>
      </w:r>
      <w:r w:rsidR="006451BD">
        <w:rPr>
          <w:rFonts w:ascii="Times New Roman" w:eastAsia="Andale Sans UI" w:hAnsi="Times New Roman" w:cs="Times New Roman"/>
          <w:color w:val="auto"/>
          <w:kern w:val="1"/>
          <w:sz w:val="28"/>
          <w:szCs w:val="28"/>
        </w:rPr>
        <w:t>муниципального образования «</w:t>
      </w:r>
      <w:proofErr w:type="spellStart"/>
      <w:r w:rsidR="006451BD">
        <w:rPr>
          <w:rFonts w:ascii="Times New Roman" w:eastAsia="Andale Sans UI" w:hAnsi="Times New Roman" w:cs="Times New Roman"/>
          <w:color w:val="auto"/>
          <w:kern w:val="1"/>
          <w:sz w:val="28"/>
          <w:szCs w:val="28"/>
        </w:rPr>
        <w:t>Прирубкинское</w:t>
      </w:r>
      <w:proofErr w:type="spellEnd"/>
      <w:r w:rsidR="006451BD">
        <w:rPr>
          <w:rFonts w:ascii="Times New Roman" w:eastAsia="Andale Sans UI" w:hAnsi="Times New Roman" w:cs="Times New Roman"/>
          <w:color w:val="auto"/>
          <w:kern w:val="1"/>
          <w:sz w:val="28"/>
          <w:szCs w:val="28"/>
        </w:rPr>
        <w:t xml:space="preserve"> сельское поселение» </w:t>
      </w:r>
      <w:r>
        <w:rPr>
          <w:rFonts w:ascii="Times New Roman" w:eastAsia="Andale Sans UI" w:hAnsi="Times New Roman" w:cs="Times New Roman"/>
          <w:color w:val="auto"/>
          <w:kern w:val="1"/>
          <w:sz w:val="28"/>
          <w:szCs w:val="28"/>
        </w:rPr>
        <w:t xml:space="preserve">(далее - местные нормативы) разработаны в соответствии с Градостроительным кодексом  Российской Федерации, </w:t>
      </w:r>
      <w:r w:rsidRPr="00BD429F">
        <w:rPr>
          <w:rFonts w:ascii="Times New Roman" w:eastAsia="Andale Sans UI" w:hAnsi="Times New Roman" w:cs="Times New Roman"/>
          <w:color w:val="auto"/>
          <w:kern w:val="1"/>
          <w:sz w:val="28"/>
          <w:szCs w:val="28"/>
        </w:rPr>
        <w:t xml:space="preserve"> СНиП</w:t>
      </w:r>
      <w:r>
        <w:rPr>
          <w:rFonts w:ascii="Times New Roman" w:eastAsia="Andale Sans UI" w:hAnsi="Times New Roman" w:cs="Times New Roman"/>
          <w:color w:val="auto"/>
          <w:kern w:val="1"/>
          <w:sz w:val="28"/>
          <w:szCs w:val="28"/>
        </w:rPr>
        <w:t xml:space="preserve"> 2.07.01-89 «Градостроительство. Планировка и застройка городских и сельских поселений», с учётом территориальных, природных, исторических, социально-экономических и иных условий градостроительной деятельности на территории </w:t>
      </w:r>
      <w:r w:rsidR="006451BD">
        <w:rPr>
          <w:rFonts w:ascii="Times New Roman" w:eastAsia="Andale Sans UI" w:hAnsi="Times New Roman" w:cs="Times New Roman"/>
          <w:color w:val="auto"/>
          <w:kern w:val="1"/>
          <w:sz w:val="28"/>
          <w:szCs w:val="28"/>
        </w:rPr>
        <w:t>МО «</w:t>
      </w:r>
      <w:proofErr w:type="spellStart"/>
      <w:r w:rsidR="006451BD">
        <w:rPr>
          <w:rFonts w:ascii="Times New Roman" w:eastAsia="Andale Sans UI" w:hAnsi="Times New Roman" w:cs="Times New Roman"/>
          <w:color w:val="auto"/>
          <w:kern w:val="1"/>
          <w:sz w:val="28"/>
          <w:szCs w:val="28"/>
        </w:rPr>
        <w:t>Прирубкинское</w:t>
      </w:r>
      <w:proofErr w:type="spellEnd"/>
      <w:r w:rsidR="006451BD">
        <w:rPr>
          <w:rFonts w:ascii="Times New Roman" w:eastAsia="Andale Sans UI" w:hAnsi="Times New Roman" w:cs="Times New Roman"/>
          <w:color w:val="auto"/>
          <w:kern w:val="1"/>
          <w:sz w:val="28"/>
          <w:szCs w:val="28"/>
        </w:rPr>
        <w:t xml:space="preserve"> сельское поселение»</w:t>
      </w:r>
    </w:p>
    <w:p w:rsidR="00211BD8" w:rsidRPr="00211BD8" w:rsidRDefault="00211BD8" w:rsidP="006451BD">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1.2. Местные нормативы распространяются на новые и реконструируемые жилые территориальные зоны</w:t>
      </w:r>
      <w:r w:rsidR="006451BD" w:rsidRPr="006451BD">
        <w:rPr>
          <w:rFonts w:ascii="Times New Roman" w:eastAsia="Andale Sans UI" w:hAnsi="Times New Roman" w:cs="Times New Roman"/>
          <w:color w:val="auto"/>
          <w:kern w:val="1"/>
          <w:sz w:val="28"/>
          <w:szCs w:val="28"/>
        </w:rPr>
        <w:t xml:space="preserve"> </w:t>
      </w:r>
      <w:r w:rsidR="006451BD">
        <w:rPr>
          <w:rFonts w:ascii="Times New Roman" w:eastAsia="Andale Sans UI" w:hAnsi="Times New Roman" w:cs="Times New Roman"/>
          <w:color w:val="auto"/>
          <w:kern w:val="1"/>
          <w:sz w:val="28"/>
          <w:szCs w:val="28"/>
        </w:rPr>
        <w:t>МО «</w:t>
      </w:r>
      <w:proofErr w:type="spellStart"/>
      <w:r w:rsidR="006451BD">
        <w:rPr>
          <w:rFonts w:ascii="Times New Roman" w:eastAsia="Andale Sans UI" w:hAnsi="Times New Roman" w:cs="Times New Roman"/>
          <w:color w:val="auto"/>
          <w:kern w:val="1"/>
          <w:sz w:val="28"/>
          <w:szCs w:val="28"/>
        </w:rPr>
        <w:t>Прирубкинское</w:t>
      </w:r>
      <w:proofErr w:type="spellEnd"/>
      <w:r w:rsidR="006451BD">
        <w:rPr>
          <w:rFonts w:ascii="Times New Roman" w:eastAsia="Andale Sans UI" w:hAnsi="Times New Roman" w:cs="Times New Roman"/>
          <w:color w:val="auto"/>
          <w:kern w:val="1"/>
          <w:sz w:val="28"/>
          <w:szCs w:val="28"/>
        </w:rPr>
        <w:t xml:space="preserve"> сельское поселение»</w:t>
      </w:r>
      <w:r>
        <w:rPr>
          <w:rFonts w:ascii="Times New Roman" w:eastAsia="Andale Sans UI" w:hAnsi="Times New Roman" w:cs="Times New Roman"/>
          <w:color w:val="auto"/>
          <w:kern w:val="1"/>
          <w:sz w:val="28"/>
          <w:szCs w:val="28"/>
        </w:rPr>
        <w:t xml:space="preserve">, </w:t>
      </w:r>
      <w:r w:rsidRPr="00211BD8">
        <w:rPr>
          <w:rFonts w:ascii="Times New Roman" w:eastAsia="Andale Sans UI" w:hAnsi="Times New Roman" w:cs="Times New Roman"/>
          <w:color w:val="auto"/>
          <w:kern w:val="1"/>
          <w:sz w:val="28"/>
          <w:szCs w:val="28"/>
        </w:rPr>
        <w:t>включая объекты жилого, общественного и административного назначения, территории обслуживающих их сетей и объектов социальной и инженерной инфраструктуры.</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1.3. Местные нормативы применяются:</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при подготовке документов территориального планирования, проведении государственной экспертизы, согласовании и утверждении проектов документов территориального планирования;</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при подготовке проектной документации, проведении государственной экспертизы проектной документации, рассмотрении проектной документации.</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1.4. В состав местных нормативов входят требования, которые применяются при проектировании, строительстве, проведении капитального ремонта и реконструкции.</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1.5. Местные нормативы содержат минимальные расчетные показатели обеспечения благоприятных условий жизнедеятельности человека:</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по организации в составе жилых территорий общественных пространств, предназначенных для объектов обслуживания, мест хранения и парковки индивидуального автомобильного транспорта, выделения площадей для озеленения, рекреации;</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по обеспечению населения и жилых территорий социально значимыми объектами обслуживания;</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по обеспечению пешеходной и транспортной доступности объектов и комплексов социальной инфраструктуры рекреаций, остановок и узлов общественного транспорта, объектов для хранения и парковки индивидуального транспорта;</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по инженерной подготовке территории;</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lastRenderedPageBreak/>
        <w:t>- по комплексному благоустройству территории и оснащению территории элементами благоустройства.</w:t>
      </w:r>
    </w:p>
    <w:p w:rsidR="006451BD"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xml:space="preserve">1.6. Местные нормативы обязательны для соблюдения органами государственной власти, органами местного самоуправления, гражданами и юридическими лицами, осуществляющими градостроительную деятельность на территории </w:t>
      </w:r>
      <w:r w:rsidR="006451BD">
        <w:rPr>
          <w:rFonts w:ascii="Times New Roman" w:eastAsia="Andale Sans UI" w:hAnsi="Times New Roman" w:cs="Times New Roman"/>
          <w:color w:val="auto"/>
          <w:kern w:val="1"/>
          <w:sz w:val="28"/>
          <w:szCs w:val="28"/>
        </w:rPr>
        <w:t>МО «</w:t>
      </w:r>
      <w:proofErr w:type="spellStart"/>
      <w:r w:rsidR="006451BD">
        <w:rPr>
          <w:rFonts w:ascii="Times New Roman" w:eastAsia="Andale Sans UI" w:hAnsi="Times New Roman" w:cs="Times New Roman"/>
          <w:color w:val="auto"/>
          <w:kern w:val="1"/>
          <w:sz w:val="28"/>
          <w:szCs w:val="28"/>
        </w:rPr>
        <w:t>Прирубкинское</w:t>
      </w:r>
      <w:proofErr w:type="spellEnd"/>
      <w:r w:rsidR="006451BD">
        <w:rPr>
          <w:rFonts w:ascii="Times New Roman" w:eastAsia="Andale Sans UI" w:hAnsi="Times New Roman" w:cs="Times New Roman"/>
          <w:color w:val="auto"/>
          <w:kern w:val="1"/>
          <w:sz w:val="28"/>
          <w:szCs w:val="28"/>
        </w:rPr>
        <w:t xml:space="preserve"> сельское поселение».</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xml:space="preserve">1.7. </w:t>
      </w:r>
      <w:proofErr w:type="gramStart"/>
      <w:r w:rsidRPr="00211BD8">
        <w:rPr>
          <w:rFonts w:ascii="Times New Roman" w:eastAsia="Andale Sans UI" w:hAnsi="Times New Roman" w:cs="Times New Roman"/>
          <w:color w:val="auto"/>
          <w:kern w:val="1"/>
          <w:sz w:val="28"/>
          <w:szCs w:val="28"/>
        </w:rPr>
        <w:t>Контроль за</w:t>
      </w:r>
      <w:proofErr w:type="gramEnd"/>
      <w:r w:rsidRPr="00211BD8">
        <w:rPr>
          <w:rFonts w:ascii="Times New Roman" w:eastAsia="Andale Sans UI" w:hAnsi="Times New Roman" w:cs="Times New Roman"/>
          <w:color w:val="auto"/>
          <w:kern w:val="1"/>
          <w:sz w:val="28"/>
          <w:szCs w:val="28"/>
        </w:rPr>
        <w:t xml:space="preserve"> соблюдением местных нормативов осуществляется в следующих случаях:</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при выдаче разрешений на строительство;</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при осуществлении строительства, капитального ремонта и реконструкции объектов градостроительной деятельности и благоустройства территории;</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при проведении государственной экспертизы документов территориального планирования, проектной документации.</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xml:space="preserve">1.8. Проверку соблюдения местных нормативов осуществляет </w:t>
      </w:r>
      <w:proofErr w:type="spellStart"/>
      <w:r w:rsidR="006451BD">
        <w:rPr>
          <w:rFonts w:ascii="Times New Roman" w:eastAsia="Andale Sans UI" w:hAnsi="Times New Roman" w:cs="Times New Roman"/>
          <w:color w:val="auto"/>
          <w:kern w:val="1"/>
          <w:sz w:val="28"/>
          <w:szCs w:val="28"/>
        </w:rPr>
        <w:t>Прирубкинская</w:t>
      </w:r>
      <w:proofErr w:type="spellEnd"/>
      <w:r w:rsidR="006451BD">
        <w:rPr>
          <w:rFonts w:ascii="Times New Roman" w:eastAsia="Andale Sans UI" w:hAnsi="Times New Roman" w:cs="Times New Roman"/>
          <w:color w:val="auto"/>
          <w:kern w:val="1"/>
          <w:sz w:val="28"/>
          <w:szCs w:val="28"/>
        </w:rPr>
        <w:t xml:space="preserve"> сельская </w:t>
      </w:r>
      <w:r w:rsidRPr="00211BD8">
        <w:rPr>
          <w:rFonts w:ascii="Times New Roman" w:eastAsia="Andale Sans UI" w:hAnsi="Times New Roman" w:cs="Times New Roman"/>
          <w:color w:val="auto"/>
          <w:kern w:val="1"/>
          <w:sz w:val="28"/>
          <w:szCs w:val="28"/>
        </w:rPr>
        <w:t>администрация в пределах своей компетенции.</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Pr>
          <w:rFonts w:ascii="Times New Roman" w:eastAsia="Andale Sans UI" w:hAnsi="Times New Roman" w:cs="Times New Roman"/>
          <w:color w:val="auto"/>
          <w:kern w:val="1"/>
          <w:sz w:val="28"/>
          <w:szCs w:val="28"/>
        </w:rPr>
        <w:t>1.9. Проектная документация</w:t>
      </w:r>
      <w:r w:rsidRPr="00211BD8">
        <w:rPr>
          <w:rFonts w:ascii="Times New Roman" w:eastAsia="Andale Sans UI" w:hAnsi="Times New Roman" w:cs="Times New Roman"/>
          <w:color w:val="auto"/>
          <w:kern w:val="1"/>
          <w:sz w:val="28"/>
          <w:szCs w:val="28"/>
        </w:rPr>
        <w:t>, выполненная с нарушением местных нормативов, не подлежит утверждению.</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p>
    <w:p w:rsidR="00211BD8" w:rsidRPr="00211BD8" w:rsidRDefault="00211BD8" w:rsidP="00211BD8">
      <w:pPr>
        <w:suppressAutoHyphens/>
        <w:jc w:val="center"/>
        <w:rPr>
          <w:rFonts w:ascii="Times New Roman" w:eastAsia="Andale Sans UI" w:hAnsi="Times New Roman" w:cs="Times New Roman"/>
          <w:b/>
          <w:bCs/>
          <w:color w:val="auto"/>
          <w:kern w:val="1"/>
          <w:sz w:val="28"/>
          <w:szCs w:val="28"/>
        </w:rPr>
      </w:pPr>
      <w:r w:rsidRPr="00211BD8">
        <w:rPr>
          <w:rFonts w:ascii="Times New Roman" w:eastAsia="Andale Sans UI" w:hAnsi="Times New Roman" w:cs="Times New Roman"/>
          <w:b/>
          <w:bCs/>
          <w:color w:val="auto"/>
          <w:kern w:val="1"/>
          <w:sz w:val="28"/>
          <w:szCs w:val="28"/>
        </w:rPr>
        <w:t>2. Планировка и застройка жилых территориальных зон</w:t>
      </w:r>
    </w:p>
    <w:p w:rsidR="00211BD8" w:rsidRPr="00211BD8" w:rsidRDefault="00211BD8" w:rsidP="00211BD8">
      <w:pPr>
        <w:suppressAutoHyphens/>
        <w:jc w:val="center"/>
        <w:rPr>
          <w:rFonts w:ascii="Times New Roman" w:eastAsia="Andale Sans UI" w:hAnsi="Times New Roman" w:cs="Times New Roman"/>
          <w:b/>
          <w:bCs/>
          <w:color w:val="auto"/>
          <w:kern w:val="1"/>
          <w:sz w:val="28"/>
          <w:szCs w:val="28"/>
        </w:rPr>
      </w:pP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2.1. Существующие и планируемые границы жилых территориальных зон, элементов планировочной структуры, параметры их планируемого развития, градостроительные регламенты определяются Генеральным планом, Правилами землепользования и застройки.</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xml:space="preserve">2.2. Красные линии и линии регулирования застройки жилых территорий определяются проектами планировки с учетом особенностей использования земельных участков и объектов капитального строительства. В существующей застройке проект красных линий может быть разработан </w:t>
      </w:r>
      <w:r w:rsidR="00643DCE">
        <w:rPr>
          <w:rFonts w:ascii="Times New Roman" w:eastAsia="Andale Sans UI" w:hAnsi="Times New Roman" w:cs="Times New Roman"/>
          <w:color w:val="auto"/>
          <w:kern w:val="1"/>
          <w:sz w:val="28"/>
          <w:szCs w:val="28"/>
        </w:rPr>
        <w:t xml:space="preserve">сельской </w:t>
      </w:r>
      <w:r w:rsidRPr="00211BD8">
        <w:rPr>
          <w:rFonts w:ascii="Times New Roman" w:eastAsia="Andale Sans UI" w:hAnsi="Times New Roman" w:cs="Times New Roman"/>
          <w:color w:val="auto"/>
          <w:kern w:val="1"/>
          <w:sz w:val="28"/>
          <w:szCs w:val="28"/>
        </w:rPr>
        <w:t>администрацией.</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2.3. Состав функциональных элементов земельных участков, подлежащих жилой застройке, включает в себя:</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жилые дома (или их комплексы);</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проезды и пешеходные дороги, ведущие к жилым домам;</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открытые площадки для временного хранения автомобилей;</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придомовые зеленые насаждения, площадки для отдыха и игр детей;</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площадки для отдыха взрослых;</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спортивные площадки;</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хозяйственные площадки.</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2.4. Минимальные расчетные размеры функциональных элементов жилых территорий устанавливаются согласно СНиП. Показатели применяются к зонам застройки многоэтажными, средне- и малоэтажными жилыми домами и не применяются к зонам застройки индивидуальными (в том числе блокированными) жилыми домами.</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2.5. Минимально допустимое расстояние от окон жилых и общественных зданий до площадок следует принимать:</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lastRenderedPageBreak/>
        <w:t>- для игр детей дошкольного и младшего школьного возраста — 12 м;</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для отдыха взрослого населения — 10 м;</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для занятий спортом и физической культурой — от 10 м до 40 м;</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для хозяйственных целей — 12 м;</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для стоянки автомашин — от 10 м до 50.</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xml:space="preserve">2.6. Расстояние от хозяйственных площадок до наиболее удаленного входа в жилое здание должно составлять не более 100 м (для домов с </w:t>
      </w:r>
      <w:proofErr w:type="spellStart"/>
      <w:r w:rsidRPr="00211BD8">
        <w:rPr>
          <w:rFonts w:ascii="Times New Roman" w:eastAsia="Andale Sans UI" w:hAnsi="Times New Roman" w:cs="Times New Roman"/>
          <w:color w:val="auto"/>
          <w:kern w:val="1"/>
          <w:sz w:val="28"/>
          <w:szCs w:val="28"/>
        </w:rPr>
        <w:t>мусопроводами</w:t>
      </w:r>
      <w:proofErr w:type="spellEnd"/>
      <w:r w:rsidRPr="00211BD8">
        <w:rPr>
          <w:rFonts w:ascii="Times New Roman" w:eastAsia="Andale Sans UI" w:hAnsi="Times New Roman" w:cs="Times New Roman"/>
          <w:color w:val="auto"/>
          <w:kern w:val="1"/>
          <w:sz w:val="28"/>
          <w:szCs w:val="28"/>
        </w:rPr>
        <w:t>) и 50 м (для домов без мусоропроводов).</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2.7. В случае размещения жилого многоквартирного дома в составе территории микрорайона (квартала) со сложившейся застройкой, расчетные показатели по площадкам, указанным в п. 2.5, следует принимать исходя из параметров жилого дома в соответствии с требованиями СНиП и настоящими местными нормативами.</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2.8. 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СНиП.</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2.9. Жилые здания с квартирами в первых этажах следует располагать с отступом от красных линий на магистральных улицах не менее 6 м, на прочих</w:t>
      </w:r>
      <w:r w:rsidR="00532D60">
        <w:rPr>
          <w:rFonts w:ascii="Times New Roman" w:eastAsia="Andale Sans UI" w:hAnsi="Times New Roman" w:cs="Times New Roman"/>
          <w:color w:val="auto"/>
          <w:kern w:val="1"/>
          <w:sz w:val="28"/>
          <w:szCs w:val="28"/>
        </w:rPr>
        <w:t xml:space="preserve"> </w:t>
      </w:r>
      <w:r w:rsidRPr="00211BD8">
        <w:rPr>
          <w:rFonts w:ascii="Times New Roman" w:eastAsia="Andale Sans UI" w:hAnsi="Times New Roman" w:cs="Times New Roman"/>
          <w:color w:val="auto"/>
          <w:kern w:val="1"/>
          <w:sz w:val="28"/>
          <w:szCs w:val="28"/>
        </w:rPr>
        <w:t>- не менее 3 м.</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xml:space="preserve">2.10.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и жилые здания с квартирами в первых этажах. В районах усадебной </w:t>
      </w:r>
      <w:proofErr w:type="gramStart"/>
      <w:r w:rsidRPr="00211BD8">
        <w:rPr>
          <w:rFonts w:ascii="Times New Roman" w:eastAsia="Andale Sans UI" w:hAnsi="Times New Roman" w:cs="Times New Roman"/>
          <w:color w:val="auto"/>
          <w:kern w:val="1"/>
          <w:sz w:val="28"/>
          <w:szCs w:val="28"/>
        </w:rPr>
        <w:t>застройки жилые дома</w:t>
      </w:r>
      <w:proofErr w:type="gramEnd"/>
      <w:r w:rsidRPr="00211BD8">
        <w:rPr>
          <w:rFonts w:ascii="Times New Roman" w:eastAsia="Andale Sans UI" w:hAnsi="Times New Roman" w:cs="Times New Roman"/>
          <w:color w:val="auto"/>
          <w:kern w:val="1"/>
          <w:sz w:val="28"/>
          <w:szCs w:val="28"/>
        </w:rPr>
        <w:t xml:space="preserve"> могут размещаться по красной линии жилых улиц, в соответствии со сложившимися местными традициями.</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xml:space="preserve">2.11. Одно-, двухквартирные жилые дома должны быть удалены </w:t>
      </w:r>
      <w:proofErr w:type="gramStart"/>
      <w:r w:rsidRPr="00211BD8">
        <w:rPr>
          <w:rFonts w:ascii="Times New Roman" w:eastAsia="Andale Sans UI" w:hAnsi="Times New Roman" w:cs="Times New Roman"/>
          <w:color w:val="auto"/>
          <w:kern w:val="1"/>
          <w:sz w:val="28"/>
          <w:szCs w:val="28"/>
        </w:rPr>
        <w:t>от</w:t>
      </w:r>
      <w:proofErr w:type="gramEnd"/>
      <w:r w:rsidRPr="00211BD8">
        <w:rPr>
          <w:rFonts w:ascii="Times New Roman" w:eastAsia="Andale Sans UI" w:hAnsi="Times New Roman" w:cs="Times New Roman"/>
          <w:color w:val="auto"/>
          <w:kern w:val="1"/>
          <w:sz w:val="28"/>
          <w:szCs w:val="28"/>
        </w:rPr>
        <w:t>:</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красной линии улиц — не менее чем на 5 м;</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красной линии проездов — не менее чем на 3 м;</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xml:space="preserve">- </w:t>
      </w:r>
      <w:proofErr w:type="gramStart"/>
      <w:r w:rsidRPr="00211BD8">
        <w:rPr>
          <w:rFonts w:ascii="Times New Roman" w:eastAsia="Andale Sans UI" w:hAnsi="Times New Roman" w:cs="Times New Roman"/>
          <w:color w:val="auto"/>
          <w:kern w:val="1"/>
          <w:sz w:val="28"/>
          <w:szCs w:val="28"/>
        </w:rPr>
        <w:t>в</w:t>
      </w:r>
      <w:proofErr w:type="gramEnd"/>
      <w:r w:rsidRPr="00211BD8">
        <w:rPr>
          <w:rFonts w:ascii="Times New Roman" w:eastAsia="Andale Sans UI" w:hAnsi="Times New Roman" w:cs="Times New Roman"/>
          <w:color w:val="auto"/>
          <w:kern w:val="1"/>
          <w:sz w:val="28"/>
          <w:szCs w:val="28"/>
        </w:rPr>
        <w:t xml:space="preserve"> </w:t>
      </w:r>
      <w:proofErr w:type="gramStart"/>
      <w:r w:rsidRPr="00211BD8">
        <w:rPr>
          <w:rFonts w:ascii="Times New Roman" w:eastAsia="Andale Sans UI" w:hAnsi="Times New Roman" w:cs="Times New Roman"/>
          <w:color w:val="auto"/>
          <w:kern w:val="1"/>
          <w:sz w:val="28"/>
          <w:szCs w:val="28"/>
        </w:rPr>
        <w:t>сложившейся</w:t>
      </w:r>
      <w:proofErr w:type="gramEnd"/>
      <w:r w:rsidRPr="00211BD8">
        <w:rPr>
          <w:rFonts w:ascii="Times New Roman" w:eastAsia="Andale Sans UI" w:hAnsi="Times New Roman" w:cs="Times New Roman"/>
          <w:color w:val="auto"/>
          <w:kern w:val="1"/>
          <w:sz w:val="28"/>
          <w:szCs w:val="28"/>
        </w:rPr>
        <w:t xml:space="preserve"> застройки улиц и кварталов исходя из существующей застройки, а также жилые дома могут размещаться по красной линии жилых улиц в соответствии со сложившимися местными традициями.</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2.12. Разрешается пристройка хозяйственного сарая, в том числе для скота и птицы к усадебному или сблокированному дому с соблюдением требований СНиП 2.08.01-89. Размеры хозяйственных построек в государственном, индивидуальном и кооперативном строительстве следует принимать в соответствии со СНиП 2.08.01-89.</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2.13. Отдельно стоящие, встроенные хозяйственные постройки должны быть удалены от красных линий улиц и проездов — не менее чем на 5 м.</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xml:space="preserve">2.14. Границы соседних </w:t>
      </w:r>
      <w:proofErr w:type="spellStart"/>
      <w:r w:rsidRPr="00211BD8">
        <w:rPr>
          <w:rFonts w:ascii="Times New Roman" w:eastAsia="Andale Sans UI" w:hAnsi="Times New Roman" w:cs="Times New Roman"/>
          <w:color w:val="auto"/>
          <w:kern w:val="1"/>
          <w:sz w:val="28"/>
          <w:szCs w:val="28"/>
        </w:rPr>
        <w:t>приквартирных</w:t>
      </w:r>
      <w:proofErr w:type="spellEnd"/>
      <w:r w:rsidRPr="00211BD8">
        <w:rPr>
          <w:rFonts w:ascii="Times New Roman" w:eastAsia="Andale Sans UI" w:hAnsi="Times New Roman" w:cs="Times New Roman"/>
          <w:color w:val="auto"/>
          <w:kern w:val="1"/>
          <w:sz w:val="28"/>
          <w:szCs w:val="28"/>
        </w:rPr>
        <w:t xml:space="preserve"> земельных участков должны быть удалены </w:t>
      </w:r>
      <w:proofErr w:type="gramStart"/>
      <w:r w:rsidRPr="00211BD8">
        <w:rPr>
          <w:rFonts w:ascii="Times New Roman" w:eastAsia="Andale Sans UI" w:hAnsi="Times New Roman" w:cs="Times New Roman"/>
          <w:color w:val="auto"/>
          <w:kern w:val="1"/>
          <w:sz w:val="28"/>
          <w:szCs w:val="28"/>
        </w:rPr>
        <w:t>от</w:t>
      </w:r>
      <w:proofErr w:type="gramEnd"/>
      <w:r w:rsidRPr="00211BD8">
        <w:rPr>
          <w:rFonts w:ascii="Times New Roman" w:eastAsia="Andale Sans UI" w:hAnsi="Times New Roman" w:cs="Times New Roman"/>
          <w:color w:val="auto"/>
          <w:kern w:val="1"/>
          <w:sz w:val="28"/>
          <w:szCs w:val="28"/>
        </w:rPr>
        <w:t>:</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одно-, двухквартирных и блокированных жилых домов — не менее чем на 3 м;</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хозяйственны построек (бани, гаража и др.) - не менее чем на 1 м, при условии соблюдения противопожарных расстояний;</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xml:space="preserve">- хозяйственных построек для содержания скота и птицы — не менее чем на 4 </w:t>
      </w:r>
      <w:r w:rsidRPr="00211BD8">
        <w:rPr>
          <w:rFonts w:ascii="Times New Roman" w:eastAsia="Andale Sans UI" w:hAnsi="Times New Roman" w:cs="Times New Roman"/>
          <w:color w:val="auto"/>
          <w:kern w:val="1"/>
          <w:sz w:val="28"/>
          <w:szCs w:val="28"/>
        </w:rPr>
        <w:lastRenderedPageBreak/>
        <w:t>м;</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от стволов высокорослых деревьев — не менее чем на 4 м;</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от стволов среднерослых деревьев — не менее чем на 2 м;</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от стволов кустарников — не менее чем на 1 м.</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2.15. Расстояние от окон жилых комнат одно-, двухквартирных жилых домов до стен соседнего одно-, двухквартирного жилого дома и хозяйственных построек (бани, гаража и др.), расположенных на соседних земельных участках, должно быть не менее 6 м.</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2.16. Ограждения земельных участков должны быть:</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со стороны улицы: единообразными (по меньшей мере, на протяжении одного жилого квартала с обеих сторон улицы), высотой не более 1,5 м;</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со стороны соседних земельных участков, высотой не более 1,8 м с глухой частью на протяжении застройки.</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xml:space="preserve">2.17. </w:t>
      </w:r>
      <w:proofErr w:type="gramStart"/>
      <w:r w:rsidRPr="00211BD8">
        <w:rPr>
          <w:rFonts w:ascii="Times New Roman" w:eastAsia="Andale Sans UI" w:hAnsi="Times New Roman" w:cs="Times New Roman"/>
          <w:color w:val="auto"/>
          <w:kern w:val="1"/>
          <w:sz w:val="28"/>
          <w:szCs w:val="28"/>
        </w:rPr>
        <w:t>Разработка проектов  планировки новых и реконструируемых районов осуществляется в соответствии со СНиП, определяющими требования к созданию среды  жизнедеятельности, доступной для групп населения с ограниченными физическими возможностями.</w:t>
      </w:r>
      <w:proofErr w:type="gramEnd"/>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2.18. Реконструкция жилой застройки осуществляется:</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комплексно, без нарушения своеобразия сложившейся среды;</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с сохранением и развитием жилой функции;</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модернизацией существующих капитальных жилых и общественных зданий, благоустройства территории; объектов и сооружений, инженерной и транспортной инфраструктуры;</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с соблюдением санитарно-гигиенических требований, норм пожарной безопасности, норм обеспеченности учреждениями и предприятиями обслуживания и настоящих местных нормативов.</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2.19. Расчетная плотность населения жилого района и микрорайона определяется в соответствии со СНиП.</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В условиях реконструкции жилой застройки допускается превышение плотности вышеуказанных показателей населения микрорайона не более чем на 10 %.</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p>
    <w:p w:rsidR="00211BD8" w:rsidRPr="00211BD8" w:rsidRDefault="00211BD8" w:rsidP="00211BD8">
      <w:pPr>
        <w:suppressAutoHyphens/>
        <w:jc w:val="center"/>
        <w:rPr>
          <w:rFonts w:ascii="Times New Roman" w:eastAsia="Andale Sans UI" w:hAnsi="Times New Roman" w:cs="Times New Roman"/>
          <w:b/>
          <w:bCs/>
          <w:color w:val="auto"/>
          <w:kern w:val="1"/>
          <w:sz w:val="28"/>
          <w:szCs w:val="28"/>
        </w:rPr>
      </w:pPr>
      <w:r w:rsidRPr="00211BD8">
        <w:rPr>
          <w:rFonts w:ascii="Times New Roman" w:eastAsia="Andale Sans UI" w:hAnsi="Times New Roman" w:cs="Times New Roman"/>
          <w:b/>
          <w:bCs/>
          <w:color w:val="auto"/>
          <w:kern w:val="1"/>
          <w:sz w:val="28"/>
          <w:szCs w:val="28"/>
        </w:rPr>
        <w:t>3. Организация хранения индивидуального транспорта</w:t>
      </w:r>
    </w:p>
    <w:p w:rsidR="00211BD8" w:rsidRPr="00211BD8" w:rsidRDefault="00211BD8" w:rsidP="00211BD8">
      <w:pPr>
        <w:suppressAutoHyphens/>
        <w:jc w:val="center"/>
        <w:rPr>
          <w:rFonts w:ascii="Times New Roman" w:eastAsia="Andale Sans UI" w:hAnsi="Times New Roman" w:cs="Times New Roman"/>
          <w:b/>
          <w:bCs/>
          <w:color w:val="auto"/>
          <w:kern w:val="1"/>
          <w:sz w:val="28"/>
          <w:szCs w:val="28"/>
        </w:rPr>
      </w:pP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3.1. Система стоянок и гаражей для хранения индивидуального транспорта должна обеспечивать размещение планируемого количества автотранспорта при расчетной автомобилизации до 200 машин на 1000 жителей.</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xml:space="preserve">3.2. Размеры территории для хранения индивидуального транспорта в микрорайоне (квартале) и жилом районе, у общественных зданий, учреждений и предприятий обслуживания должны соответствовать </w:t>
      </w:r>
      <w:proofErr w:type="gramStart"/>
      <w:r w:rsidRPr="00211BD8">
        <w:rPr>
          <w:rFonts w:ascii="Times New Roman" w:eastAsia="Andale Sans UI" w:hAnsi="Times New Roman" w:cs="Times New Roman"/>
          <w:color w:val="auto"/>
          <w:kern w:val="1"/>
          <w:sz w:val="28"/>
          <w:szCs w:val="28"/>
        </w:rPr>
        <w:t>действующим</w:t>
      </w:r>
      <w:proofErr w:type="gramEnd"/>
      <w:r w:rsidRPr="00211BD8">
        <w:rPr>
          <w:rFonts w:ascii="Times New Roman" w:eastAsia="Andale Sans UI" w:hAnsi="Times New Roman" w:cs="Times New Roman"/>
          <w:color w:val="auto"/>
          <w:kern w:val="1"/>
          <w:sz w:val="28"/>
          <w:szCs w:val="28"/>
        </w:rPr>
        <w:t xml:space="preserve"> СНиП.</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3.3. При отсутствии необходимой территории для организации открытых парковок должны быть предусмотрены встроенные или пристроенные (в том числе подземные) автостоянки.</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p>
    <w:p w:rsidR="00211BD8" w:rsidRPr="00211BD8" w:rsidRDefault="00211BD8" w:rsidP="00211BD8">
      <w:pPr>
        <w:suppressAutoHyphens/>
        <w:jc w:val="center"/>
        <w:rPr>
          <w:rFonts w:ascii="Times New Roman" w:eastAsia="Andale Sans UI" w:hAnsi="Times New Roman" w:cs="Times New Roman"/>
          <w:b/>
          <w:bCs/>
          <w:color w:val="auto"/>
          <w:kern w:val="1"/>
          <w:sz w:val="28"/>
          <w:szCs w:val="28"/>
        </w:rPr>
      </w:pPr>
      <w:r w:rsidRPr="00211BD8">
        <w:rPr>
          <w:rFonts w:ascii="Times New Roman" w:eastAsia="Andale Sans UI" w:hAnsi="Times New Roman" w:cs="Times New Roman"/>
          <w:b/>
          <w:bCs/>
          <w:color w:val="auto"/>
          <w:kern w:val="1"/>
          <w:sz w:val="28"/>
          <w:szCs w:val="28"/>
        </w:rPr>
        <w:lastRenderedPageBreak/>
        <w:t>4. Размещение учреждений и предприятий обслуживания</w:t>
      </w:r>
    </w:p>
    <w:p w:rsidR="00211BD8" w:rsidRPr="00211BD8" w:rsidRDefault="00211BD8" w:rsidP="00211BD8">
      <w:pPr>
        <w:suppressAutoHyphens/>
        <w:jc w:val="center"/>
        <w:rPr>
          <w:rFonts w:ascii="Times New Roman" w:eastAsia="Andale Sans UI" w:hAnsi="Times New Roman" w:cs="Times New Roman"/>
          <w:b/>
          <w:bCs/>
          <w:color w:val="auto"/>
          <w:kern w:val="1"/>
          <w:sz w:val="28"/>
          <w:szCs w:val="28"/>
        </w:rPr>
      </w:pP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4.1. В целях создания единой градостроительной системы обслуживания учреждения и предприятия обслуживания всех видов и форм собственности следует размещать в соответствии с Генеральным планом, Правилами землепользования и застройки, документацией по планировке и межеванию территории и с учетом планировочной структуры жилой территории.</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4.2. Учреждения обслуживания на территориях жилых микрорайонов и кварталов необходимо размещать с учетом пешеходной доступности (радиусов обслуживания), установленной СНиП.</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Специализированные жилые здания с квартирами для инвалидов на креслах-колясках должны быть расположены в радиусе обслуживания предприятиями торговли товарами повседневного спроса и комплексными приемными пунктами предприятий бытового обслуживания не более 300 м.</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Учреждения целесообразно размещать в многофункциональной застройке общественно-деловых зон. Расчет площади земельных участков для учреждений производится в соответствии со СНиП.</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4.3. При расчете количества и вместимости учреждений и предприятий обслуживания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не менее установленных СНиП.</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Размещение и вместимость учреждений и предприятий обслуживания, размеры их земельных участков, не указанные в СНиП, устанавливаются заданием на проектирование.</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xml:space="preserve">4.4. </w:t>
      </w:r>
      <w:proofErr w:type="gramStart"/>
      <w:r w:rsidRPr="00211BD8">
        <w:rPr>
          <w:rFonts w:ascii="Times New Roman" w:eastAsia="Andale Sans UI" w:hAnsi="Times New Roman" w:cs="Times New Roman"/>
          <w:color w:val="auto"/>
          <w:kern w:val="1"/>
          <w:sz w:val="28"/>
          <w:szCs w:val="28"/>
        </w:rPr>
        <w:t>Дошкольные образовательные и общеобразовательные учреждения, размещаемые в отдельных зданиях, должны быть расположены на участках с отступом зданий от красных линий микрорайона (квартала) не менее чем на 25 м, в реконструируемых кварталах — не менее чем на 15 м. Дошкольные образовательные учреждения</w:t>
      </w:r>
      <w:r>
        <w:rPr>
          <w:rFonts w:ascii="Times New Roman" w:eastAsia="Andale Sans UI" w:hAnsi="Times New Roman" w:cs="Times New Roman"/>
          <w:color w:val="auto"/>
          <w:kern w:val="1"/>
          <w:sz w:val="28"/>
          <w:szCs w:val="28"/>
        </w:rPr>
        <w:t xml:space="preserve"> проектируются из расчёта 60 мест на 1000 человек, общеобразовательные учреждения </w:t>
      </w:r>
      <w:r w:rsidRPr="00211BD8">
        <w:rPr>
          <w:rFonts w:ascii="Times New Roman" w:eastAsia="Andale Sans UI" w:hAnsi="Times New Roman" w:cs="Times New Roman"/>
          <w:color w:val="auto"/>
          <w:kern w:val="1"/>
          <w:sz w:val="28"/>
          <w:szCs w:val="28"/>
        </w:rPr>
        <w:t xml:space="preserve"> — 90 мест на 1000 человек.</w:t>
      </w:r>
      <w:proofErr w:type="gramEnd"/>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4.5. Допускается размещение пристроенных дошкольных образовательных учреждений вместимостью не более 6 групп, общеобразовательных учреждений вместимостью до 100 человек для учащихся начальных классов при обеспечении нормативных показателей освещенности, инсоляции, площади и кубатуры помещений, выделения изолированного земельного участка, а также организации самостоятельного пищеблока, отдельной системы вентиляции. Для общеобразовательных учреждений размеры земельного участка устанавливают</w:t>
      </w:r>
      <w:r>
        <w:rPr>
          <w:rFonts w:ascii="Times New Roman" w:eastAsia="Andale Sans UI" w:hAnsi="Times New Roman" w:cs="Times New Roman"/>
          <w:color w:val="auto"/>
          <w:kern w:val="1"/>
          <w:sz w:val="28"/>
          <w:szCs w:val="28"/>
        </w:rPr>
        <w:t xml:space="preserve">ся не менее 18 </w:t>
      </w:r>
      <w:proofErr w:type="spellStart"/>
      <w:r w:rsidR="00643DCE">
        <w:rPr>
          <w:rFonts w:ascii="Times New Roman" w:eastAsia="Andale Sans UI" w:hAnsi="Times New Roman" w:cs="Times New Roman"/>
          <w:color w:val="auto"/>
          <w:kern w:val="1"/>
          <w:sz w:val="28"/>
          <w:szCs w:val="28"/>
        </w:rPr>
        <w:t>кв</w:t>
      </w:r>
      <w:proofErr w:type="gramStart"/>
      <w:r w:rsidR="00643DCE">
        <w:rPr>
          <w:rFonts w:ascii="Times New Roman" w:eastAsia="Andale Sans UI" w:hAnsi="Times New Roman" w:cs="Times New Roman"/>
          <w:color w:val="auto"/>
          <w:kern w:val="1"/>
          <w:sz w:val="28"/>
          <w:szCs w:val="28"/>
        </w:rPr>
        <w:t>.</w:t>
      </w:r>
      <w:r>
        <w:rPr>
          <w:rFonts w:ascii="Times New Roman" w:eastAsia="Andale Sans UI" w:hAnsi="Times New Roman" w:cs="Times New Roman"/>
          <w:color w:val="auto"/>
          <w:kern w:val="1"/>
          <w:sz w:val="28"/>
          <w:szCs w:val="28"/>
        </w:rPr>
        <w:t>м</w:t>
      </w:r>
      <w:proofErr w:type="spellEnd"/>
      <w:proofErr w:type="gramEnd"/>
      <w:r w:rsidRPr="00211BD8">
        <w:rPr>
          <w:rFonts w:ascii="Times New Roman" w:eastAsia="Andale Sans UI" w:hAnsi="Times New Roman" w:cs="Times New Roman"/>
          <w:color w:val="auto"/>
          <w:kern w:val="1"/>
          <w:sz w:val="28"/>
          <w:szCs w:val="28"/>
        </w:rPr>
        <w:t xml:space="preserve"> (с учетом площади застройки) на одного учащегося. Площадки для игр детей, площадки спортивного назначения размещаются от окон жилых зданий на расстоянии не менее 25 м на основании соответствующих расчетов по шуму и инсоляции.</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 xml:space="preserve">4.6. Радиусы обслуживания дошкольных образовательных и общеобразовательных учреждений не распространяются на </w:t>
      </w:r>
      <w:r w:rsidRPr="00211BD8">
        <w:rPr>
          <w:rFonts w:ascii="Times New Roman" w:eastAsia="Andale Sans UI" w:hAnsi="Times New Roman" w:cs="Times New Roman"/>
          <w:color w:val="auto"/>
          <w:kern w:val="1"/>
          <w:sz w:val="28"/>
          <w:szCs w:val="28"/>
        </w:rPr>
        <w:lastRenderedPageBreak/>
        <w:t>специализированные и оздоровительные детские учреждения и на специализированные общеобразовательные учреждения.</w:t>
      </w:r>
    </w:p>
    <w:p w:rsidR="00211BD8" w:rsidRPr="00211BD8" w:rsidRDefault="00211BD8" w:rsidP="00211BD8">
      <w:pPr>
        <w:suppressAutoHyphens/>
        <w:jc w:val="both"/>
        <w:rPr>
          <w:rFonts w:ascii="Times New Roman" w:eastAsia="Andale Sans UI" w:hAnsi="Times New Roman" w:cs="Times New Roman"/>
          <w:color w:val="auto"/>
          <w:kern w:val="1"/>
          <w:sz w:val="28"/>
          <w:szCs w:val="28"/>
        </w:rPr>
      </w:pPr>
      <w:r w:rsidRPr="00211BD8">
        <w:rPr>
          <w:rFonts w:ascii="Times New Roman" w:eastAsia="Andale Sans UI" w:hAnsi="Times New Roman" w:cs="Times New Roman"/>
          <w:color w:val="auto"/>
          <w:kern w:val="1"/>
          <w:sz w:val="28"/>
          <w:szCs w:val="28"/>
        </w:rPr>
        <w:t>Специализированные детские учреждения и школы-интернаты для детей-инвалидов размещаются в соответствии с СанПиН.</w:t>
      </w:r>
    </w:p>
    <w:p w:rsidR="00211BD8" w:rsidRPr="00575811" w:rsidRDefault="00211BD8" w:rsidP="00211BD8">
      <w:pPr>
        <w:suppressAutoHyphens/>
        <w:jc w:val="both"/>
        <w:rPr>
          <w:rFonts w:ascii="Times New Roman" w:eastAsia="Andale Sans UI" w:hAnsi="Times New Roman" w:cs="Times New Roman"/>
          <w:color w:val="auto"/>
          <w:kern w:val="1"/>
          <w:sz w:val="28"/>
          <w:szCs w:val="28"/>
        </w:rPr>
      </w:pPr>
      <w:r w:rsidRPr="00575811">
        <w:rPr>
          <w:rFonts w:ascii="Times New Roman" w:eastAsia="Andale Sans UI" w:hAnsi="Times New Roman" w:cs="Times New Roman"/>
          <w:color w:val="auto"/>
          <w:kern w:val="1"/>
          <w:sz w:val="28"/>
          <w:szCs w:val="28"/>
        </w:rPr>
        <w:t>4.7. Пути подхода детей к дошкольным образовательным и общеобразовательным учреждениям не должны  пересекать проезжую часть магистральных улиц и проездов.</w:t>
      </w:r>
    </w:p>
    <w:p w:rsidR="00211BD8" w:rsidRPr="00575811" w:rsidRDefault="00211BD8" w:rsidP="00211BD8">
      <w:pPr>
        <w:suppressAutoHyphens/>
        <w:jc w:val="both"/>
        <w:rPr>
          <w:rFonts w:ascii="Times New Roman" w:eastAsia="Andale Sans UI" w:hAnsi="Times New Roman" w:cs="Times New Roman"/>
          <w:color w:val="auto"/>
          <w:kern w:val="1"/>
          <w:sz w:val="28"/>
          <w:szCs w:val="28"/>
        </w:rPr>
      </w:pPr>
      <w:r w:rsidRPr="00575811">
        <w:rPr>
          <w:rFonts w:ascii="Times New Roman" w:eastAsia="Andale Sans UI" w:hAnsi="Times New Roman" w:cs="Times New Roman"/>
          <w:color w:val="auto"/>
          <w:kern w:val="1"/>
          <w:sz w:val="28"/>
          <w:szCs w:val="28"/>
        </w:rPr>
        <w:t>4.8. У входов в здания, предназначенные для проведения спортивно-зрелищных мероприятий, должны быть предусмотрены открытые площадки из расчета 0,3 м</w:t>
      </w:r>
      <w:proofErr w:type="gramStart"/>
      <w:r w:rsidRPr="00575811">
        <w:rPr>
          <w:rFonts w:ascii="Times New Roman" w:eastAsia="Andale Sans UI" w:hAnsi="Times New Roman" w:cs="Times New Roman"/>
          <w:color w:val="auto"/>
          <w:kern w:val="1"/>
          <w:sz w:val="28"/>
          <w:szCs w:val="28"/>
          <w:vertAlign w:val="superscript"/>
        </w:rPr>
        <w:t>2</w:t>
      </w:r>
      <w:proofErr w:type="gramEnd"/>
      <w:r w:rsidR="00575811" w:rsidRPr="00575811">
        <w:rPr>
          <w:rFonts w:ascii="Times New Roman" w:eastAsia="Andale Sans UI" w:hAnsi="Times New Roman" w:cs="Times New Roman"/>
          <w:color w:val="auto"/>
          <w:kern w:val="1"/>
          <w:sz w:val="28"/>
          <w:szCs w:val="28"/>
        </w:rPr>
        <w:t xml:space="preserve"> на </w:t>
      </w:r>
      <w:r w:rsidRPr="00575811">
        <w:rPr>
          <w:rFonts w:ascii="Times New Roman" w:eastAsia="Andale Sans UI" w:hAnsi="Times New Roman" w:cs="Times New Roman"/>
          <w:color w:val="auto"/>
          <w:kern w:val="1"/>
          <w:sz w:val="28"/>
          <w:szCs w:val="28"/>
        </w:rPr>
        <w:t xml:space="preserve"> зрителя, приходящегося на данный вход.</w:t>
      </w:r>
    </w:p>
    <w:p w:rsidR="00211BD8" w:rsidRPr="00575811" w:rsidRDefault="00211BD8" w:rsidP="00211BD8">
      <w:pPr>
        <w:suppressAutoHyphens/>
        <w:jc w:val="both"/>
        <w:rPr>
          <w:rFonts w:ascii="Times New Roman" w:eastAsia="Andale Sans UI" w:hAnsi="Times New Roman" w:cs="Times New Roman"/>
          <w:color w:val="auto"/>
          <w:kern w:val="1"/>
          <w:sz w:val="28"/>
          <w:szCs w:val="28"/>
        </w:rPr>
      </w:pPr>
    </w:p>
    <w:p w:rsidR="00211BD8" w:rsidRPr="00575811" w:rsidRDefault="00211BD8" w:rsidP="00211BD8">
      <w:pPr>
        <w:suppressAutoHyphens/>
        <w:jc w:val="center"/>
        <w:rPr>
          <w:rFonts w:ascii="Times New Roman" w:eastAsia="Andale Sans UI" w:hAnsi="Times New Roman" w:cs="Times New Roman"/>
          <w:b/>
          <w:bCs/>
          <w:color w:val="auto"/>
          <w:kern w:val="1"/>
          <w:sz w:val="28"/>
          <w:szCs w:val="28"/>
        </w:rPr>
      </w:pPr>
      <w:r w:rsidRPr="00575811">
        <w:rPr>
          <w:rFonts w:ascii="Times New Roman" w:eastAsia="Andale Sans UI" w:hAnsi="Times New Roman" w:cs="Times New Roman"/>
          <w:b/>
          <w:bCs/>
          <w:color w:val="auto"/>
          <w:kern w:val="1"/>
          <w:sz w:val="28"/>
          <w:szCs w:val="28"/>
        </w:rPr>
        <w:t>5. Зеленые насаждения</w:t>
      </w:r>
    </w:p>
    <w:p w:rsidR="00211BD8" w:rsidRPr="00575811" w:rsidRDefault="00211BD8" w:rsidP="00211BD8">
      <w:pPr>
        <w:suppressAutoHyphens/>
        <w:jc w:val="center"/>
        <w:rPr>
          <w:rFonts w:ascii="Times New Roman" w:eastAsia="Andale Sans UI" w:hAnsi="Times New Roman" w:cs="Times New Roman"/>
          <w:b/>
          <w:bCs/>
          <w:color w:val="auto"/>
          <w:kern w:val="1"/>
          <w:sz w:val="28"/>
          <w:szCs w:val="28"/>
        </w:rPr>
      </w:pPr>
    </w:p>
    <w:p w:rsidR="00211BD8" w:rsidRPr="00575811" w:rsidRDefault="00211BD8" w:rsidP="00211BD8">
      <w:pPr>
        <w:suppressAutoHyphens/>
        <w:jc w:val="both"/>
        <w:rPr>
          <w:rFonts w:ascii="Times New Roman" w:eastAsia="Andale Sans UI" w:hAnsi="Times New Roman" w:cs="Times New Roman"/>
          <w:color w:val="auto"/>
          <w:kern w:val="1"/>
          <w:sz w:val="28"/>
          <w:szCs w:val="28"/>
        </w:rPr>
      </w:pPr>
      <w:r w:rsidRPr="00575811">
        <w:rPr>
          <w:rFonts w:ascii="Times New Roman" w:eastAsia="Andale Sans UI" w:hAnsi="Times New Roman" w:cs="Times New Roman"/>
          <w:color w:val="auto"/>
          <w:kern w:val="1"/>
          <w:sz w:val="28"/>
          <w:szCs w:val="28"/>
        </w:rPr>
        <w:t xml:space="preserve">5.1. При проектировании новой или реконструкции существующей застройки участки природного комплекса с преобладанием растительности и (или) водных объектов в жилых территориальных зонах, выполняющие защитные природоохранные, рекреационные, оздоровительные и </w:t>
      </w:r>
      <w:proofErr w:type="spellStart"/>
      <w:r w:rsidRPr="00575811">
        <w:rPr>
          <w:rFonts w:ascii="Times New Roman" w:eastAsia="Andale Sans UI" w:hAnsi="Times New Roman" w:cs="Times New Roman"/>
          <w:color w:val="auto"/>
          <w:kern w:val="1"/>
          <w:sz w:val="28"/>
          <w:szCs w:val="28"/>
        </w:rPr>
        <w:t>ландшафтообразующие</w:t>
      </w:r>
      <w:proofErr w:type="spellEnd"/>
      <w:r w:rsidRPr="00575811">
        <w:rPr>
          <w:rFonts w:ascii="Times New Roman" w:eastAsia="Andale Sans UI" w:hAnsi="Times New Roman" w:cs="Times New Roman"/>
          <w:color w:val="auto"/>
          <w:kern w:val="1"/>
          <w:sz w:val="28"/>
          <w:szCs w:val="28"/>
        </w:rPr>
        <w:t xml:space="preserve"> функции, должны быть сохранены. В целях  обеспечения нормативного озеленения жилых территорий необходимо предусматривать формирование парков, садов, скверов, бульваров, 70 % территории которых должно быть занято зелеными насаждениями.</w:t>
      </w:r>
    </w:p>
    <w:p w:rsidR="00211BD8" w:rsidRPr="00575811" w:rsidRDefault="00211BD8" w:rsidP="00211BD8">
      <w:pPr>
        <w:suppressAutoHyphens/>
        <w:jc w:val="both"/>
        <w:rPr>
          <w:rFonts w:ascii="Times New Roman" w:eastAsia="Andale Sans UI" w:hAnsi="Times New Roman" w:cs="Times New Roman"/>
          <w:color w:val="auto"/>
          <w:kern w:val="1"/>
          <w:sz w:val="28"/>
          <w:szCs w:val="28"/>
        </w:rPr>
      </w:pPr>
      <w:r w:rsidRPr="00575811">
        <w:rPr>
          <w:rFonts w:ascii="Times New Roman" w:eastAsia="Andale Sans UI" w:hAnsi="Times New Roman" w:cs="Times New Roman"/>
          <w:color w:val="auto"/>
          <w:kern w:val="1"/>
          <w:sz w:val="28"/>
          <w:szCs w:val="28"/>
        </w:rPr>
        <w:t xml:space="preserve">5.2. Проектирование новой застройки и реконструкция существующей осуществляется с учетом оценки современного состояния и максимального сохранения  существующего растительного покрова (зеленых насаждений, газонов). </w:t>
      </w:r>
      <w:proofErr w:type="gramStart"/>
      <w:r w:rsidRPr="00575811">
        <w:rPr>
          <w:rFonts w:ascii="Times New Roman" w:eastAsia="Andale Sans UI" w:hAnsi="Times New Roman" w:cs="Times New Roman"/>
          <w:color w:val="auto"/>
          <w:kern w:val="1"/>
          <w:sz w:val="28"/>
          <w:szCs w:val="28"/>
        </w:rPr>
        <w:t>Объемы, характер и место проведения работ по компенсационному озеленения определяются в каждом конкретном случае по согласованию с</w:t>
      </w:r>
      <w:r w:rsidR="00575811" w:rsidRPr="00575811">
        <w:rPr>
          <w:rFonts w:ascii="Times New Roman" w:eastAsia="Andale Sans UI" w:hAnsi="Times New Roman" w:cs="Times New Roman"/>
          <w:color w:val="auto"/>
          <w:kern w:val="1"/>
          <w:sz w:val="28"/>
          <w:szCs w:val="28"/>
        </w:rPr>
        <w:t xml:space="preserve"> сельской </w:t>
      </w:r>
      <w:r w:rsidRPr="00575811">
        <w:rPr>
          <w:rFonts w:ascii="Times New Roman" w:eastAsia="Andale Sans UI" w:hAnsi="Times New Roman" w:cs="Times New Roman"/>
          <w:color w:val="auto"/>
          <w:kern w:val="1"/>
          <w:sz w:val="28"/>
          <w:szCs w:val="28"/>
        </w:rPr>
        <w:t>администрацией.</w:t>
      </w:r>
      <w:proofErr w:type="gramEnd"/>
    </w:p>
    <w:p w:rsidR="00211BD8" w:rsidRPr="00575811" w:rsidRDefault="00211BD8" w:rsidP="00211BD8">
      <w:pPr>
        <w:suppressAutoHyphens/>
        <w:jc w:val="both"/>
        <w:rPr>
          <w:rFonts w:ascii="Times New Roman" w:eastAsia="Andale Sans UI" w:hAnsi="Times New Roman" w:cs="Times New Roman"/>
          <w:color w:val="auto"/>
          <w:kern w:val="1"/>
          <w:sz w:val="28"/>
          <w:szCs w:val="28"/>
        </w:rPr>
      </w:pPr>
      <w:r w:rsidRPr="00575811">
        <w:rPr>
          <w:rFonts w:ascii="Times New Roman" w:eastAsia="Andale Sans UI" w:hAnsi="Times New Roman" w:cs="Times New Roman"/>
          <w:color w:val="auto"/>
          <w:kern w:val="1"/>
          <w:sz w:val="28"/>
          <w:szCs w:val="28"/>
        </w:rPr>
        <w:t>5.3. Нормируемые удельные размеры озелененной территории жилого микрорайона (квартала), жилого района, нормы посадки деревьев и кустарников по различным категориям озеленяемых территорий определяются в соответствии с СНиП.</w:t>
      </w:r>
    </w:p>
    <w:p w:rsidR="00211BD8" w:rsidRPr="00575811" w:rsidRDefault="00211BD8" w:rsidP="00211BD8">
      <w:pPr>
        <w:suppressAutoHyphens/>
        <w:jc w:val="both"/>
        <w:rPr>
          <w:rFonts w:ascii="Times New Roman" w:eastAsia="Andale Sans UI" w:hAnsi="Times New Roman" w:cs="Times New Roman"/>
          <w:color w:val="auto"/>
          <w:kern w:val="1"/>
          <w:sz w:val="28"/>
          <w:szCs w:val="28"/>
        </w:rPr>
      </w:pPr>
      <w:r w:rsidRPr="00575811">
        <w:rPr>
          <w:rFonts w:ascii="Times New Roman" w:eastAsia="Andale Sans UI" w:hAnsi="Times New Roman" w:cs="Times New Roman"/>
          <w:color w:val="auto"/>
          <w:kern w:val="1"/>
          <w:sz w:val="28"/>
          <w:szCs w:val="28"/>
        </w:rPr>
        <w:t>Уровень озеленения участков дошкольных, общеобразовательных и лечебных учреждений устанавливается из расчета озеленения не менее 30 % от общей площади земельного участка.</w:t>
      </w:r>
    </w:p>
    <w:p w:rsidR="00211BD8" w:rsidRPr="00575811" w:rsidRDefault="00211BD8" w:rsidP="00211BD8">
      <w:pPr>
        <w:suppressAutoHyphens/>
        <w:jc w:val="both"/>
        <w:rPr>
          <w:rFonts w:ascii="Times New Roman" w:eastAsia="Andale Sans UI" w:hAnsi="Times New Roman" w:cs="Times New Roman"/>
          <w:color w:val="auto"/>
          <w:kern w:val="1"/>
          <w:sz w:val="28"/>
          <w:szCs w:val="28"/>
        </w:rPr>
      </w:pPr>
      <w:r w:rsidRPr="00575811">
        <w:rPr>
          <w:rFonts w:ascii="Times New Roman" w:eastAsia="Andale Sans UI" w:hAnsi="Times New Roman" w:cs="Times New Roman"/>
          <w:color w:val="auto"/>
          <w:kern w:val="1"/>
          <w:sz w:val="28"/>
          <w:szCs w:val="28"/>
        </w:rPr>
        <w:t>5.4. Выбор пород деревьев и расстояния от зеленых насаждений до объектов строительства (реконструкции) принимается в соответствии со СНиП при соблюдении следующих требований:</w:t>
      </w:r>
    </w:p>
    <w:p w:rsidR="00211BD8" w:rsidRPr="00575811" w:rsidRDefault="00211BD8" w:rsidP="00211BD8">
      <w:pPr>
        <w:suppressAutoHyphens/>
        <w:jc w:val="both"/>
        <w:rPr>
          <w:rFonts w:ascii="Times New Roman" w:eastAsia="Andale Sans UI" w:hAnsi="Times New Roman" w:cs="Times New Roman"/>
          <w:color w:val="auto"/>
          <w:kern w:val="1"/>
          <w:sz w:val="28"/>
          <w:szCs w:val="28"/>
        </w:rPr>
      </w:pPr>
      <w:r w:rsidRPr="00575811">
        <w:rPr>
          <w:rFonts w:ascii="Times New Roman" w:eastAsia="Andale Sans UI" w:hAnsi="Times New Roman" w:cs="Times New Roman"/>
          <w:color w:val="auto"/>
          <w:kern w:val="1"/>
          <w:sz w:val="28"/>
          <w:szCs w:val="28"/>
        </w:rPr>
        <w:t>- обеспечение беспрепятственного подъезда к домам и работы пожарной техники;</w:t>
      </w:r>
    </w:p>
    <w:p w:rsidR="00211BD8" w:rsidRPr="00575811" w:rsidRDefault="00211BD8" w:rsidP="00211BD8">
      <w:pPr>
        <w:suppressAutoHyphens/>
        <w:jc w:val="both"/>
        <w:rPr>
          <w:rFonts w:ascii="Times New Roman" w:eastAsia="Andale Sans UI" w:hAnsi="Times New Roman" w:cs="Times New Roman"/>
          <w:color w:val="auto"/>
          <w:kern w:val="1"/>
          <w:sz w:val="28"/>
          <w:szCs w:val="28"/>
        </w:rPr>
      </w:pPr>
      <w:r w:rsidRPr="00575811">
        <w:rPr>
          <w:rFonts w:ascii="Times New Roman" w:eastAsia="Andale Sans UI" w:hAnsi="Times New Roman" w:cs="Times New Roman"/>
          <w:color w:val="auto"/>
          <w:kern w:val="1"/>
          <w:sz w:val="28"/>
          <w:szCs w:val="28"/>
        </w:rPr>
        <w:t>- размещение в охранной зоне теплосети, газопровода, канализации, водопровода и дренажа (при глубине заложения сети не менее чем 0,7 м) посадок кустарников с неглубокой корневой системой;</w:t>
      </w:r>
    </w:p>
    <w:p w:rsidR="00211BD8" w:rsidRPr="00575811" w:rsidRDefault="00211BD8" w:rsidP="00211BD8">
      <w:pPr>
        <w:suppressAutoHyphens/>
        <w:jc w:val="both"/>
        <w:rPr>
          <w:rFonts w:ascii="Times New Roman" w:eastAsia="Andale Sans UI" w:hAnsi="Times New Roman" w:cs="Times New Roman"/>
          <w:color w:val="auto"/>
          <w:kern w:val="1"/>
          <w:sz w:val="28"/>
          <w:szCs w:val="28"/>
        </w:rPr>
      </w:pPr>
      <w:r w:rsidRPr="00575811">
        <w:rPr>
          <w:rFonts w:ascii="Times New Roman" w:eastAsia="Andale Sans UI" w:hAnsi="Times New Roman" w:cs="Times New Roman"/>
          <w:color w:val="auto"/>
          <w:kern w:val="1"/>
          <w:sz w:val="28"/>
          <w:szCs w:val="28"/>
        </w:rPr>
        <w:t>- соблюдение расстояний от воздушных линий электропередачи до посадки деревьев в соответствии с действующими Правилами устройства электроустановок;</w:t>
      </w:r>
    </w:p>
    <w:p w:rsidR="00211BD8" w:rsidRPr="00575811" w:rsidRDefault="00211BD8" w:rsidP="00211BD8">
      <w:pPr>
        <w:suppressAutoHyphens/>
        <w:jc w:val="both"/>
        <w:rPr>
          <w:rFonts w:ascii="Times New Roman" w:eastAsia="Andale Sans UI" w:hAnsi="Times New Roman" w:cs="Times New Roman"/>
          <w:color w:val="auto"/>
          <w:kern w:val="1"/>
          <w:sz w:val="28"/>
          <w:szCs w:val="28"/>
        </w:rPr>
      </w:pPr>
      <w:r w:rsidRPr="00575811">
        <w:rPr>
          <w:rFonts w:ascii="Times New Roman" w:eastAsia="Andale Sans UI" w:hAnsi="Times New Roman" w:cs="Times New Roman"/>
          <w:color w:val="auto"/>
          <w:kern w:val="1"/>
          <w:sz w:val="28"/>
          <w:szCs w:val="28"/>
        </w:rPr>
        <w:lastRenderedPageBreak/>
        <w:t>- исключение посадки деревьев и ценных пород кустарников в технических зонах прокладки инженерных сетей.</w:t>
      </w:r>
    </w:p>
    <w:p w:rsidR="00211BD8" w:rsidRPr="00575811" w:rsidRDefault="00211BD8" w:rsidP="00211BD8">
      <w:pPr>
        <w:suppressAutoHyphens/>
        <w:jc w:val="both"/>
        <w:rPr>
          <w:rFonts w:ascii="Times New Roman" w:eastAsia="Andale Sans UI" w:hAnsi="Times New Roman" w:cs="Times New Roman"/>
          <w:color w:val="auto"/>
          <w:kern w:val="1"/>
          <w:sz w:val="28"/>
          <w:szCs w:val="28"/>
        </w:rPr>
      </w:pPr>
    </w:p>
    <w:p w:rsidR="00211BD8" w:rsidRPr="00575811" w:rsidRDefault="00211BD8" w:rsidP="00211BD8">
      <w:pPr>
        <w:suppressAutoHyphens/>
        <w:jc w:val="center"/>
        <w:rPr>
          <w:rFonts w:ascii="Times New Roman" w:eastAsia="Andale Sans UI" w:hAnsi="Times New Roman" w:cs="Times New Roman"/>
          <w:b/>
          <w:bCs/>
          <w:color w:val="auto"/>
          <w:kern w:val="1"/>
          <w:sz w:val="28"/>
          <w:szCs w:val="28"/>
        </w:rPr>
      </w:pPr>
      <w:r w:rsidRPr="00575811">
        <w:rPr>
          <w:rFonts w:ascii="Times New Roman" w:eastAsia="Andale Sans UI" w:hAnsi="Times New Roman" w:cs="Times New Roman"/>
          <w:b/>
          <w:bCs/>
          <w:color w:val="auto"/>
          <w:kern w:val="1"/>
          <w:sz w:val="28"/>
          <w:szCs w:val="28"/>
        </w:rPr>
        <w:t>6. Инженерное обеспечение</w:t>
      </w:r>
    </w:p>
    <w:p w:rsidR="00211BD8" w:rsidRPr="00575811" w:rsidRDefault="00211BD8" w:rsidP="00211BD8">
      <w:pPr>
        <w:suppressAutoHyphens/>
        <w:jc w:val="center"/>
        <w:rPr>
          <w:rFonts w:ascii="Times New Roman" w:eastAsia="Andale Sans UI" w:hAnsi="Times New Roman" w:cs="Times New Roman"/>
          <w:b/>
          <w:bCs/>
          <w:color w:val="auto"/>
          <w:kern w:val="1"/>
          <w:sz w:val="28"/>
          <w:szCs w:val="28"/>
        </w:rPr>
      </w:pPr>
    </w:p>
    <w:p w:rsidR="00211BD8" w:rsidRPr="00575811" w:rsidRDefault="00211BD8" w:rsidP="00211BD8">
      <w:pPr>
        <w:suppressAutoHyphens/>
        <w:jc w:val="both"/>
        <w:rPr>
          <w:rFonts w:ascii="Times New Roman" w:eastAsia="Andale Sans UI" w:hAnsi="Times New Roman" w:cs="Times New Roman"/>
          <w:color w:val="auto"/>
          <w:kern w:val="1"/>
          <w:sz w:val="28"/>
          <w:szCs w:val="28"/>
        </w:rPr>
      </w:pPr>
      <w:r w:rsidRPr="00575811">
        <w:rPr>
          <w:rFonts w:ascii="Times New Roman" w:eastAsia="Andale Sans UI" w:hAnsi="Times New Roman" w:cs="Times New Roman"/>
          <w:color w:val="auto"/>
          <w:kern w:val="1"/>
          <w:sz w:val="28"/>
          <w:szCs w:val="28"/>
        </w:rPr>
        <w:t>6.1. Новые районы обеспечиваются инженерными системами водоснабжения, водоотведения, теплоснабжения, электроснабжения, газоснабжения, связи, диспетчеризации и санитарной очистки, разрабатываемыми на основе Генерального плана, программы комплексного развития систем коммунальной инфраструктуры, инвестиционных программ организаций коммунального комплекса.</w:t>
      </w:r>
    </w:p>
    <w:p w:rsidR="00211BD8" w:rsidRPr="00575811" w:rsidRDefault="00211BD8" w:rsidP="00211BD8">
      <w:pPr>
        <w:suppressAutoHyphens/>
        <w:jc w:val="both"/>
        <w:rPr>
          <w:rFonts w:ascii="Times New Roman" w:eastAsia="Andale Sans UI" w:hAnsi="Times New Roman" w:cs="Times New Roman"/>
          <w:color w:val="auto"/>
          <w:kern w:val="1"/>
          <w:sz w:val="28"/>
          <w:szCs w:val="28"/>
        </w:rPr>
      </w:pPr>
      <w:r w:rsidRPr="00575811">
        <w:rPr>
          <w:rFonts w:ascii="Times New Roman" w:eastAsia="Andale Sans UI" w:hAnsi="Times New Roman" w:cs="Times New Roman"/>
          <w:color w:val="auto"/>
          <w:kern w:val="1"/>
          <w:sz w:val="28"/>
          <w:szCs w:val="28"/>
        </w:rPr>
        <w:t>6.2. Инженерные системы рассчитываются исходя из соответствующих нормативов, численности населения и расчетной общей площади жилой застройки, учитывая перспективу развития застраиваемой территории.</w:t>
      </w:r>
    </w:p>
    <w:p w:rsidR="00211BD8" w:rsidRPr="00575811" w:rsidRDefault="00211BD8" w:rsidP="00211BD8">
      <w:pPr>
        <w:suppressAutoHyphens/>
        <w:jc w:val="both"/>
        <w:rPr>
          <w:rFonts w:ascii="Times New Roman" w:eastAsia="Andale Sans UI" w:hAnsi="Times New Roman" w:cs="Times New Roman"/>
          <w:color w:val="auto"/>
          <w:kern w:val="1"/>
          <w:sz w:val="28"/>
          <w:szCs w:val="28"/>
        </w:rPr>
      </w:pPr>
      <w:r w:rsidRPr="00575811">
        <w:rPr>
          <w:rFonts w:ascii="Times New Roman" w:eastAsia="Andale Sans UI" w:hAnsi="Times New Roman" w:cs="Times New Roman"/>
          <w:color w:val="auto"/>
          <w:kern w:val="1"/>
          <w:sz w:val="28"/>
          <w:szCs w:val="28"/>
        </w:rPr>
        <w:t>6.3. Прокладка инженерных сетей, обслуживающих поселок, производится в инженерно-транспортных коридорах улиц проездов. Прохождение этих сетей через кварталы допускается в специально выделенных зонах только в случаях технической невозможности прокладки в технических зонах улиц и проездов. Габариты технических зон устанавливаются в зависимости от конкретных видов инженерных сетей.</w:t>
      </w:r>
    </w:p>
    <w:p w:rsidR="00211BD8" w:rsidRPr="00575811" w:rsidRDefault="00211BD8" w:rsidP="00211BD8">
      <w:pPr>
        <w:suppressAutoHyphens/>
        <w:jc w:val="both"/>
        <w:rPr>
          <w:rFonts w:ascii="Times New Roman" w:eastAsia="Andale Sans UI" w:hAnsi="Times New Roman" w:cs="Times New Roman"/>
          <w:color w:val="auto"/>
          <w:kern w:val="1"/>
          <w:sz w:val="28"/>
          <w:szCs w:val="28"/>
        </w:rPr>
      </w:pPr>
      <w:r w:rsidRPr="00575811">
        <w:rPr>
          <w:rFonts w:ascii="Times New Roman" w:eastAsia="Andale Sans UI" w:hAnsi="Times New Roman" w:cs="Times New Roman"/>
          <w:color w:val="auto"/>
          <w:kern w:val="1"/>
          <w:sz w:val="28"/>
          <w:szCs w:val="28"/>
        </w:rPr>
        <w:t>Внутриквартирные инженерные сети и сооружения на них размещаются в инженерно-транспортных коридорах, определяемых между участками, отводимыми под застройку. 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квартала и сооружениям на них.</w:t>
      </w:r>
    </w:p>
    <w:p w:rsidR="00211BD8" w:rsidRPr="00211BD8" w:rsidRDefault="00211BD8" w:rsidP="00211BD8">
      <w:pPr>
        <w:suppressAutoHyphens/>
        <w:jc w:val="both"/>
        <w:rPr>
          <w:rFonts w:ascii="Times New Roman" w:eastAsia="Andale Sans UI" w:hAnsi="Times New Roman" w:cs="Times New Roman"/>
          <w:color w:val="auto"/>
          <w:kern w:val="1"/>
        </w:rPr>
      </w:pPr>
      <w:r w:rsidRPr="00575811">
        <w:rPr>
          <w:rFonts w:ascii="Times New Roman" w:eastAsia="Andale Sans UI" w:hAnsi="Times New Roman" w:cs="Times New Roman"/>
          <w:color w:val="auto"/>
          <w:kern w:val="1"/>
          <w:sz w:val="28"/>
          <w:szCs w:val="28"/>
        </w:rPr>
        <w:t>6.4. Условия прохождения инженерных сетей по территории участка, отводимого под застройку, должны быть согласованы до передачи участка конкретному владельцу.</w:t>
      </w:r>
    </w:p>
    <w:p w:rsidR="00653144" w:rsidRPr="00211BD8" w:rsidRDefault="00575811"/>
    <w:sectPr w:rsidR="00653144" w:rsidRPr="00211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641A"/>
    <w:multiLevelType w:val="hybridMultilevel"/>
    <w:tmpl w:val="FBF4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0C3"/>
    <w:rsid w:val="00211BD8"/>
    <w:rsid w:val="003A0883"/>
    <w:rsid w:val="005240C3"/>
    <w:rsid w:val="00532D60"/>
    <w:rsid w:val="00575811"/>
    <w:rsid w:val="00643DCE"/>
    <w:rsid w:val="006451BD"/>
    <w:rsid w:val="00AC5C59"/>
    <w:rsid w:val="00B66724"/>
    <w:rsid w:val="00B66FD6"/>
    <w:rsid w:val="00DC6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5C59"/>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C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5C59"/>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2579</Words>
  <Characters>14706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ВВ</cp:lastModifiedBy>
  <cp:revision>6</cp:revision>
  <dcterms:created xsi:type="dcterms:W3CDTF">2018-08-26T12:18:00Z</dcterms:created>
  <dcterms:modified xsi:type="dcterms:W3CDTF">2018-11-02T12:46:00Z</dcterms:modified>
</cp:coreProperties>
</file>