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66D0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E36DC5">
        <w:rPr>
          <w:rFonts w:ascii="Times New Roman" w:hAnsi="Times New Roman" w:cs="Times New Roman"/>
          <w:bCs/>
          <w:sz w:val="28"/>
          <w:szCs w:val="28"/>
        </w:rPr>
        <w:t>а</w:t>
      </w:r>
    </w:p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1334E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0274D8" w:rsidRPr="000F6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4E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17AA6">
        <w:rPr>
          <w:rFonts w:ascii="Times New Roman" w:hAnsi="Times New Roman" w:cs="Times New Roman"/>
          <w:bCs/>
          <w:sz w:val="28"/>
          <w:szCs w:val="28"/>
        </w:rPr>
        <w:t>остановлением Гриневской</w:t>
      </w:r>
    </w:p>
    <w:p w:rsidR="00217AA6" w:rsidRPr="000F63AF" w:rsidRDefault="000F63AF" w:rsidP="000F63A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7F7B01">
        <w:rPr>
          <w:rFonts w:ascii="Times New Roman" w:hAnsi="Times New Roman" w:cs="Times New Roman"/>
          <w:bCs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ельской</w:t>
      </w:r>
      <w:r w:rsidR="007F7B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7B01">
        <w:rPr>
          <w:rFonts w:ascii="Times New Roman" w:hAnsi="Times New Roman" w:cs="Times New Roman"/>
          <w:bCs/>
          <w:sz w:val="28"/>
          <w:szCs w:val="28"/>
        </w:rPr>
        <w:t>администации</w:t>
      </w:r>
      <w:proofErr w:type="spellEnd"/>
      <w:r w:rsidR="00217A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0274D8" w:rsidRPr="000F63AF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 w:rsidR="001334ED">
        <w:rPr>
          <w:rFonts w:ascii="Times New Roman" w:hAnsi="Times New Roman" w:cs="Times New Roman"/>
          <w:bCs/>
          <w:sz w:val="28"/>
          <w:szCs w:val="28"/>
        </w:rPr>
        <w:t>Погарс</w:t>
      </w:r>
      <w:r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217A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17AA6">
        <w:rPr>
          <w:rFonts w:ascii="Times New Roman" w:hAnsi="Times New Roman" w:cs="Times New Roman"/>
          <w:bCs/>
          <w:sz w:val="28"/>
          <w:szCs w:val="28"/>
        </w:rPr>
        <w:t>Брянской</w:t>
      </w:r>
      <w:proofErr w:type="gramEnd"/>
      <w:r w:rsidR="00217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</w:p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217AA6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217AA6">
        <w:rPr>
          <w:rFonts w:ascii="Times New Roman" w:hAnsi="Times New Roman" w:cs="Times New Roman"/>
          <w:bCs/>
          <w:sz w:val="28"/>
          <w:szCs w:val="28"/>
        </w:rPr>
        <w:t>11</w:t>
      </w:r>
      <w:r w:rsidR="001334ED">
        <w:rPr>
          <w:rFonts w:ascii="Times New Roman" w:hAnsi="Times New Roman" w:cs="Times New Roman"/>
          <w:bCs/>
          <w:sz w:val="28"/>
          <w:szCs w:val="28"/>
        </w:rPr>
        <w:t>.05.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DF7371">
        <w:rPr>
          <w:rFonts w:ascii="Times New Roman" w:hAnsi="Times New Roman" w:cs="Times New Roman"/>
          <w:bCs/>
          <w:sz w:val="28"/>
          <w:szCs w:val="28"/>
        </w:rPr>
        <w:t>8</w:t>
      </w:r>
      <w:r w:rsidR="001334E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17AA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14C3" w:rsidRDefault="00BD14C3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70EB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BD14C3" w:rsidRDefault="00770EBD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, направленных на развитие доходного потенциала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AA6">
        <w:rPr>
          <w:rFonts w:ascii="Times New Roman" w:hAnsi="Times New Roman" w:cs="Times New Roman"/>
          <w:b/>
          <w:bCs/>
          <w:sz w:val="28"/>
          <w:szCs w:val="28"/>
        </w:rPr>
        <w:t xml:space="preserve">Гриневского сельского поселения </w:t>
      </w:r>
      <w:proofErr w:type="spellStart"/>
      <w:r w:rsidR="00217AA6">
        <w:rPr>
          <w:rFonts w:ascii="Times New Roman" w:hAnsi="Times New Roman" w:cs="Times New Roman"/>
          <w:b/>
          <w:bCs/>
          <w:sz w:val="28"/>
          <w:szCs w:val="28"/>
        </w:rPr>
        <w:t>Погарского</w:t>
      </w:r>
      <w:proofErr w:type="spellEnd"/>
      <w:r w:rsidR="00217AA6">
        <w:rPr>
          <w:rFonts w:ascii="Times New Roman" w:hAnsi="Times New Roman" w:cs="Times New Roman"/>
          <w:b/>
          <w:bCs/>
          <w:sz w:val="28"/>
          <w:szCs w:val="28"/>
        </w:rPr>
        <w:t xml:space="preserve"> района Брянской области </w:t>
      </w:r>
      <w:r w:rsidR="001334E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8-2020 год</w:t>
      </w:r>
      <w:r w:rsidR="001334ED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45"/>
        <w:gridCol w:w="144"/>
        <w:gridCol w:w="6804"/>
        <w:gridCol w:w="2410"/>
        <w:gridCol w:w="1984"/>
        <w:gridCol w:w="2977"/>
      </w:tblGrid>
      <w:tr w:rsidR="00407380" w:rsidTr="00407380">
        <w:trPr>
          <w:trHeight w:val="570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8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407380" w:rsidTr="00407380">
        <w:trPr>
          <w:trHeight w:val="322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</w:tr>
      <w:tr w:rsidR="00407380" w:rsidTr="00407380">
        <w:trPr>
          <w:trHeight w:val="198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80" w:rsidTr="001334ED">
        <w:trPr>
          <w:trHeight w:val="596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Default="00407380" w:rsidP="0013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334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</w:t>
            </w:r>
            <w:r w:rsidR="00217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экономическое развитие Гриневского сельского поселения </w:t>
            </w:r>
            <w:r w:rsidR="001334ED">
              <w:rPr>
                <w:rFonts w:ascii="Times New Roman" w:hAnsi="Times New Roman" w:cs="Times New Roman"/>
                <w:b/>
                <w:sz w:val="28"/>
                <w:szCs w:val="28"/>
              </w:rPr>
              <w:t>и рост налогового потенциала</w:t>
            </w:r>
          </w:p>
        </w:tc>
      </w:tr>
      <w:tr w:rsidR="00407380" w:rsidTr="00407380">
        <w:trPr>
          <w:trHeight w:val="1675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FA06E0" w:rsidRDefault="00407380" w:rsidP="00FA06E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306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1334ED" w:rsidP="00090E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крупны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средни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</w:t>
            </w:r>
            <w:r w:rsidR="003062AC">
              <w:rPr>
                <w:rFonts w:ascii="Times New Roman" w:hAnsi="Times New Roman" w:cs="Times New Roman"/>
                <w:sz w:val="24"/>
                <w:szCs w:val="24"/>
              </w:rPr>
              <w:t>ам поселения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их финансово-хозяйственной деятельности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>расчетов с бюджетами всех уровней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3062AC" w:rsidP="001334E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062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770EB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</w:t>
            </w:r>
            <w:r w:rsidR="003062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ост налогового потенциала поселения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увеличени</w:t>
            </w:r>
            <w:r w:rsidR="003062A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 поступлений платежей в бюджет  поселения</w:t>
            </w:r>
          </w:p>
        </w:tc>
      </w:tr>
      <w:tr w:rsidR="00407380" w:rsidTr="005A404D">
        <w:trPr>
          <w:trHeight w:val="66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Pr="00322D40" w:rsidRDefault="00407380" w:rsidP="0013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2. 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ероприятия, направленные на увеличение налоговой базы и повышение уровня собираемости НДФЛ</w:t>
            </w:r>
          </w:p>
        </w:tc>
      </w:tr>
      <w:tr w:rsidR="00407380" w:rsidTr="00003054">
        <w:trPr>
          <w:trHeight w:val="2277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5A404D" w:rsidP="005A404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рост налоговой базы и повышение собираемости  налога на доходы физических лиц, предусмотренных постановлением администрации Брянской области от 12</w:t>
            </w:r>
            <w:r w:rsidR="00A96F3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A96F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№ 464 “О мерах по обеспечению собираемости налога на доходы физических лиц на территории Брянской области»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181576" w:rsidP="0018157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181576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>ИФНС №7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770EBD" w:rsidP="001E60B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3062A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налога на доходы физических лиц в бюджеты </w:t>
            </w:r>
            <w:r w:rsidR="003062A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A3F65" w:rsidTr="005A404D">
        <w:trPr>
          <w:trHeight w:val="843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22D40" w:rsidRDefault="00DA3F65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</w:t>
            </w:r>
            <w:r w:rsidR="00322D40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направленные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увеличение налоговой базы и повышение уровня собираемости </w:t>
            </w:r>
          </w:p>
          <w:p w:rsidR="00DA3F65" w:rsidRDefault="001334ED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по земельному налогу и</w:t>
            </w:r>
            <w:r w:rsid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налогу на имущество физических лиц</w:t>
            </w:r>
          </w:p>
        </w:tc>
      </w:tr>
      <w:tr w:rsidR="00DA3F65" w:rsidTr="00E02E5A">
        <w:trPr>
          <w:trHeight w:val="1832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Default="005A404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существление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по актуализации налогооблагаемой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базы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имущественным налогам. Уточнение списков умерших, выехавших плательщиков налога на имущество физических лиц, земельного налога.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обходов граждан – должников с целью побуждения их к уплате задолженности по имущественным налогам.</w:t>
            </w:r>
          </w:p>
          <w:p w:rsidR="00DA3F65" w:rsidRDefault="00DA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4A3A06" w:rsidP="003062AC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81576">
              <w:rPr>
                <w:rFonts w:ascii="Times New Roman" w:hAnsi="Times New Roman" w:cs="Times New Roman"/>
                <w:sz w:val="24"/>
                <w:szCs w:val="24"/>
              </w:rPr>
              <w:t>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181576"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67146F" w:rsidRDefault="004A3A06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5A404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налоговой базы и увеличение поступлений по земельному налогу и нало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>гу на имущество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F65" w:rsidTr="00E02E5A">
        <w:trPr>
          <w:trHeight w:val="181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AA3951" w:rsidRDefault="00DA3F65" w:rsidP="00AA395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893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067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эффективности предоставляемых (планируемых к предоставлению) налоговых льгот и подготовка предложений по оптимизации налоговых льгот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4A3A0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1576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1576"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06" w:rsidRDefault="00DA3F65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 01.08.201</w:t>
            </w:r>
            <w:r w:rsidR="004A3A0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 года,</w:t>
            </w:r>
          </w:p>
          <w:p w:rsidR="00DA3F65" w:rsidRDefault="004A3A06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до 01.08.2019 года, до 01.08.2020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884A6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по земельному налогу и налогу на имущество физических лиц</w:t>
            </w:r>
          </w:p>
        </w:tc>
      </w:tr>
      <w:tr w:rsidR="00DA3F65" w:rsidTr="00407380">
        <w:trPr>
          <w:trHeight w:val="122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A3F65" w:rsidRDefault="00DA3F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DA3F65" w:rsidRPr="00322D40" w:rsidRDefault="008E2422" w:rsidP="000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A3F65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  <w:r w:rsidR="005A404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направленные на увеличение поступления доходов от использования имущества </w:t>
            </w:r>
            <w:r w:rsidR="00047FF1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и земель, находящихся в государственной и муниципальной собственности</w:t>
            </w:r>
          </w:p>
        </w:tc>
      </w:tr>
      <w:tr w:rsidR="00DA3F65" w:rsidTr="00E02E5A">
        <w:trPr>
          <w:trHeight w:val="200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E0238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анализа поступлений в бюджеты арендных платежей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 за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внесению изменений в действующие нормативные правовые акты, регулирующие величину арендной платы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Рассмотреть вопрос оптимизации льготного размера арендной платы за земли и аренды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65" w:rsidRDefault="00FE5982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="0004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E0238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FB57E3" w:rsidTr="003062AC">
        <w:trPr>
          <w:trHeight w:val="1203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3062AC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 признании права муниципальной собственности на земельные участки, выделенные в счет невостребованных земельных долей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E5982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E5982" w:rsidP="00FE598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 бюджет</w:t>
            </w:r>
            <w:r w:rsidR="00FB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FB57E3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3062A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642FE3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земельных участков, государственная собственность на которые не разграничена, распо</w:t>
            </w:r>
            <w:r w:rsidR="00FE5982">
              <w:rPr>
                <w:rFonts w:ascii="Times New Roman" w:hAnsi="Times New Roman" w:cs="Times New Roman"/>
                <w:sz w:val="24"/>
                <w:szCs w:val="24"/>
              </w:rPr>
              <w:t xml:space="preserve">ложенные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E5982">
              <w:rPr>
                <w:rFonts w:ascii="Times New Roman" w:hAnsi="Times New Roman" w:cs="Times New Roman"/>
                <w:sz w:val="24"/>
                <w:szCs w:val="24"/>
              </w:rPr>
              <w:t xml:space="preserve">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B735D1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их оформлению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E5982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E5982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 бюджет поселения</w:t>
            </w:r>
          </w:p>
        </w:tc>
      </w:tr>
      <w:tr w:rsidR="00FB57E3" w:rsidTr="00407380">
        <w:trPr>
          <w:trHeight w:val="1138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FB57E3" w:rsidRPr="00322D40" w:rsidRDefault="00FB57E3" w:rsidP="000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5. Иные мероприятия, направленные на повышение доходной базы и собираемости платежей, формирующих местные бюджеты</w:t>
            </w:r>
          </w:p>
        </w:tc>
      </w:tr>
      <w:tr w:rsidR="00FB57E3" w:rsidTr="00603B96">
        <w:trPr>
          <w:trHeight w:val="183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Pr="00DE6674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D472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уплаты налогов органами местного самоуправления, унитарными предприятиями и учреждениями, финансируемыми за счет средств местных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E598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5661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платежам и увеличен</w:t>
            </w:r>
            <w:r w:rsidR="00FE5982">
              <w:rPr>
                <w:rFonts w:ascii="Times New Roman" w:hAnsi="Times New Roman" w:cs="Times New Roman"/>
                <w:sz w:val="24"/>
                <w:szCs w:val="24"/>
              </w:rPr>
              <w:t>ие поступления налогов в  бюджет поселения</w:t>
            </w:r>
          </w:p>
        </w:tc>
      </w:tr>
    </w:tbl>
    <w:p w:rsidR="000D2BED" w:rsidRPr="00BD14C3" w:rsidRDefault="00BD14C3" w:rsidP="00B735D1">
      <w:pPr>
        <w:tabs>
          <w:tab w:val="left" w:pos="1725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0D2BED" w:rsidRPr="00BD14C3" w:rsidSect="00A831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C3"/>
    <w:rsid w:val="00003054"/>
    <w:rsid w:val="000274D8"/>
    <w:rsid w:val="00047FF1"/>
    <w:rsid w:val="00082BA7"/>
    <w:rsid w:val="00090E4C"/>
    <w:rsid w:val="000A6390"/>
    <w:rsid w:val="000B335C"/>
    <w:rsid w:val="000C2293"/>
    <w:rsid w:val="000D2BED"/>
    <w:rsid w:val="000D4727"/>
    <w:rsid w:val="000F41DE"/>
    <w:rsid w:val="000F63AF"/>
    <w:rsid w:val="001334ED"/>
    <w:rsid w:val="00181576"/>
    <w:rsid w:val="001C77F2"/>
    <w:rsid w:val="001E60BF"/>
    <w:rsid w:val="001F054A"/>
    <w:rsid w:val="00217AA6"/>
    <w:rsid w:val="00272BE5"/>
    <w:rsid w:val="002E7937"/>
    <w:rsid w:val="003062AC"/>
    <w:rsid w:val="00322D40"/>
    <w:rsid w:val="003401CF"/>
    <w:rsid w:val="003606B2"/>
    <w:rsid w:val="00374430"/>
    <w:rsid w:val="003B2F62"/>
    <w:rsid w:val="003E7CCF"/>
    <w:rsid w:val="00407380"/>
    <w:rsid w:val="00433EB6"/>
    <w:rsid w:val="00444283"/>
    <w:rsid w:val="004921FC"/>
    <w:rsid w:val="004A3A06"/>
    <w:rsid w:val="004B55C1"/>
    <w:rsid w:val="00503FA0"/>
    <w:rsid w:val="00540D40"/>
    <w:rsid w:val="0054574B"/>
    <w:rsid w:val="00551E5C"/>
    <w:rsid w:val="00566165"/>
    <w:rsid w:val="005A404D"/>
    <w:rsid w:val="005E008C"/>
    <w:rsid w:val="005F49CB"/>
    <w:rsid w:val="00603B96"/>
    <w:rsid w:val="0060670F"/>
    <w:rsid w:val="00630E91"/>
    <w:rsid w:val="00642FE3"/>
    <w:rsid w:val="00666665"/>
    <w:rsid w:val="0067146F"/>
    <w:rsid w:val="0068058C"/>
    <w:rsid w:val="0069373E"/>
    <w:rsid w:val="006975C3"/>
    <w:rsid w:val="006B26EB"/>
    <w:rsid w:val="006B28DD"/>
    <w:rsid w:val="006D1291"/>
    <w:rsid w:val="006D7FB6"/>
    <w:rsid w:val="0075164C"/>
    <w:rsid w:val="00764B9A"/>
    <w:rsid w:val="00770EBD"/>
    <w:rsid w:val="007A0FCE"/>
    <w:rsid w:val="007A24B6"/>
    <w:rsid w:val="007B0665"/>
    <w:rsid w:val="007F7B01"/>
    <w:rsid w:val="008319B0"/>
    <w:rsid w:val="00853FCF"/>
    <w:rsid w:val="0087161C"/>
    <w:rsid w:val="00884A6E"/>
    <w:rsid w:val="00893A18"/>
    <w:rsid w:val="008A492B"/>
    <w:rsid w:val="008A4F4A"/>
    <w:rsid w:val="008E2422"/>
    <w:rsid w:val="008F06AD"/>
    <w:rsid w:val="009755CB"/>
    <w:rsid w:val="009E125C"/>
    <w:rsid w:val="00A66D02"/>
    <w:rsid w:val="00A83158"/>
    <w:rsid w:val="00A96F33"/>
    <w:rsid w:val="00AA3951"/>
    <w:rsid w:val="00AF247D"/>
    <w:rsid w:val="00B0656A"/>
    <w:rsid w:val="00B735D1"/>
    <w:rsid w:val="00B77186"/>
    <w:rsid w:val="00B91019"/>
    <w:rsid w:val="00B977C4"/>
    <w:rsid w:val="00BC4EF5"/>
    <w:rsid w:val="00BD0EB8"/>
    <w:rsid w:val="00BD14C3"/>
    <w:rsid w:val="00BD4F4F"/>
    <w:rsid w:val="00C46DD9"/>
    <w:rsid w:val="00C72BEB"/>
    <w:rsid w:val="00D80D62"/>
    <w:rsid w:val="00D91B27"/>
    <w:rsid w:val="00DA3F65"/>
    <w:rsid w:val="00DA63FD"/>
    <w:rsid w:val="00DE6674"/>
    <w:rsid w:val="00DF7371"/>
    <w:rsid w:val="00E0175A"/>
    <w:rsid w:val="00E0238B"/>
    <w:rsid w:val="00E02E5A"/>
    <w:rsid w:val="00E36937"/>
    <w:rsid w:val="00E36DC5"/>
    <w:rsid w:val="00E413B6"/>
    <w:rsid w:val="00E54968"/>
    <w:rsid w:val="00E7161C"/>
    <w:rsid w:val="00E71CB0"/>
    <w:rsid w:val="00EB3F38"/>
    <w:rsid w:val="00F16860"/>
    <w:rsid w:val="00FA06E0"/>
    <w:rsid w:val="00FB57E3"/>
    <w:rsid w:val="00FE5982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80D3-C832-43F5-890A-B037BEA0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Вера Сергеевна</dc:creator>
  <cp:lastModifiedBy>User</cp:lastModifiedBy>
  <cp:revision>10</cp:revision>
  <cp:lastPrinted>2018-05-14T11:42:00Z</cp:lastPrinted>
  <dcterms:created xsi:type="dcterms:W3CDTF">2018-05-10T10:17:00Z</dcterms:created>
  <dcterms:modified xsi:type="dcterms:W3CDTF">2018-05-14T11:42:00Z</dcterms:modified>
</cp:coreProperties>
</file>