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C3" w:rsidRDefault="004045C3">
      <w:pPr>
        <w:shd w:val="clear" w:color="auto" w:fill="FFFFFF"/>
        <w:spacing w:line="250" w:lineRule="exact"/>
        <w:ind w:left="3566" w:right="3226" w:hanging="312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                                                                                  </w:t>
      </w:r>
    </w:p>
    <w:p w:rsidR="00FB2EB0" w:rsidRPr="004045C3" w:rsidRDefault="004045C3" w:rsidP="004045C3">
      <w:pPr>
        <w:shd w:val="clear" w:color="auto" w:fill="FFFFFF"/>
        <w:spacing w:line="250" w:lineRule="exact"/>
        <w:ind w:left="5387" w:right="3005" w:hanging="2133"/>
        <w:rPr>
          <w:spacing w:val="-2"/>
          <w:sz w:val="32"/>
          <w:szCs w:val="32"/>
        </w:rPr>
      </w:pPr>
      <w:r>
        <w:rPr>
          <w:spacing w:val="-2"/>
          <w:sz w:val="22"/>
          <w:szCs w:val="22"/>
        </w:rPr>
        <w:t xml:space="preserve">             </w:t>
      </w:r>
      <w:r w:rsidR="00DD265A">
        <w:rPr>
          <w:spacing w:val="-2"/>
          <w:sz w:val="22"/>
          <w:szCs w:val="22"/>
        </w:rPr>
        <w:t xml:space="preserve">                                                </w:t>
      </w:r>
      <w:r>
        <w:rPr>
          <w:spacing w:val="-2"/>
          <w:sz w:val="22"/>
          <w:szCs w:val="22"/>
        </w:rPr>
        <w:t xml:space="preserve">                                                </w:t>
      </w:r>
      <w:r w:rsidR="0087529B">
        <w:rPr>
          <w:spacing w:val="-2"/>
          <w:sz w:val="32"/>
          <w:szCs w:val="32"/>
        </w:rPr>
        <w:t xml:space="preserve"> </w:t>
      </w:r>
      <w:r w:rsidRPr="004045C3">
        <w:rPr>
          <w:spacing w:val="-2"/>
          <w:sz w:val="32"/>
          <w:szCs w:val="32"/>
        </w:rPr>
        <w:t xml:space="preserve">         </w:t>
      </w:r>
    </w:p>
    <w:p w:rsidR="004045C3" w:rsidRDefault="004045C3">
      <w:pPr>
        <w:shd w:val="clear" w:color="auto" w:fill="FFFFFF"/>
        <w:spacing w:line="250" w:lineRule="exact"/>
        <w:ind w:left="3566" w:right="3226" w:hanging="312"/>
        <w:rPr>
          <w:spacing w:val="-2"/>
          <w:sz w:val="22"/>
          <w:szCs w:val="22"/>
        </w:rPr>
      </w:pPr>
    </w:p>
    <w:p w:rsidR="00FB2EB0" w:rsidRDefault="00FB2EB0">
      <w:pPr>
        <w:shd w:val="clear" w:color="auto" w:fill="FFFFFF"/>
        <w:spacing w:line="250" w:lineRule="exact"/>
        <w:ind w:left="3566" w:right="3226" w:hanging="312"/>
      </w:pPr>
      <w:r>
        <w:rPr>
          <w:spacing w:val="-2"/>
          <w:sz w:val="22"/>
          <w:szCs w:val="22"/>
        </w:rPr>
        <w:t xml:space="preserve">РОССИЙСКАЯ ФЕДЕРАЦИЯ </w:t>
      </w:r>
      <w:r>
        <w:rPr>
          <w:sz w:val="22"/>
          <w:szCs w:val="22"/>
        </w:rPr>
        <w:t>БРЯНСКАЯ ОБЛАСТЬ ПОГАРСКИЙ РАЙОН</w:t>
      </w:r>
    </w:p>
    <w:p w:rsidR="00FB2EB0" w:rsidRDefault="00FB2EB0">
      <w:pPr>
        <w:shd w:val="clear" w:color="auto" w:fill="FFFFFF"/>
        <w:spacing w:before="250"/>
        <w:ind w:left="1330"/>
      </w:pPr>
      <w:r>
        <w:rPr>
          <w:spacing w:val="-1"/>
          <w:sz w:val="22"/>
          <w:szCs w:val="22"/>
        </w:rPr>
        <w:t>ГОРОДИЩЕНСКИЙ СЕЛЬСКИЙ СОВЕТ НАРОДНЫХ ДЕПУТАТОВ</w:t>
      </w:r>
    </w:p>
    <w:p w:rsidR="00FB2EB0" w:rsidRDefault="00FB2EB0">
      <w:pPr>
        <w:shd w:val="clear" w:color="auto" w:fill="FFFFFF"/>
        <w:spacing w:before="763"/>
        <w:jc w:val="center"/>
      </w:pPr>
      <w:r>
        <w:rPr>
          <w:spacing w:val="-5"/>
          <w:w w:val="122"/>
          <w:sz w:val="32"/>
          <w:szCs w:val="32"/>
        </w:rPr>
        <w:t>РЕШЕНИЕ</w:t>
      </w:r>
    </w:p>
    <w:p w:rsidR="00DD265A" w:rsidRDefault="006256F9" w:rsidP="006256F9">
      <w:pPr>
        <w:shd w:val="clear" w:color="auto" w:fill="FFFFFF"/>
        <w:spacing w:before="514" w:line="245" w:lineRule="exact"/>
        <w:ind w:left="10" w:right="5840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4045C3">
        <w:rPr>
          <w:sz w:val="22"/>
          <w:szCs w:val="22"/>
        </w:rPr>
        <w:t xml:space="preserve">  </w:t>
      </w:r>
      <w:r w:rsidR="00DD265A">
        <w:rPr>
          <w:sz w:val="22"/>
          <w:szCs w:val="22"/>
        </w:rPr>
        <w:t xml:space="preserve"> </w:t>
      </w:r>
      <w:r w:rsidR="000566B9">
        <w:rPr>
          <w:sz w:val="22"/>
          <w:szCs w:val="22"/>
        </w:rPr>
        <w:t>24.10.2016</w:t>
      </w:r>
      <w:r w:rsidR="00DD265A">
        <w:rPr>
          <w:sz w:val="22"/>
          <w:szCs w:val="22"/>
        </w:rPr>
        <w:t xml:space="preserve"> </w:t>
      </w:r>
      <w:r w:rsidR="004045C3">
        <w:rPr>
          <w:sz w:val="22"/>
          <w:szCs w:val="22"/>
        </w:rPr>
        <w:t xml:space="preserve">  года № </w:t>
      </w:r>
      <w:r w:rsidR="000566B9">
        <w:rPr>
          <w:sz w:val="22"/>
          <w:szCs w:val="22"/>
        </w:rPr>
        <w:t>74</w:t>
      </w:r>
    </w:p>
    <w:p w:rsidR="00FB2EB0" w:rsidRDefault="00FB2EB0" w:rsidP="006256F9">
      <w:pPr>
        <w:shd w:val="clear" w:color="auto" w:fill="FFFFFF"/>
        <w:spacing w:before="514" w:line="245" w:lineRule="exact"/>
        <w:ind w:left="10" w:right="5840"/>
      </w:pPr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>ородище</w:t>
      </w:r>
    </w:p>
    <w:p w:rsidR="00FB2EB0" w:rsidRDefault="00FB2EB0">
      <w:pPr>
        <w:shd w:val="clear" w:color="auto" w:fill="FFFFFF"/>
        <w:spacing w:before="274"/>
        <w:ind w:left="10"/>
      </w:pPr>
      <w:r>
        <w:rPr>
          <w:spacing w:val="-1"/>
          <w:sz w:val="22"/>
          <w:szCs w:val="22"/>
        </w:rPr>
        <w:t>« О земельном налоге»</w:t>
      </w:r>
    </w:p>
    <w:p w:rsidR="00FB2EB0" w:rsidRDefault="00FB2EB0">
      <w:pPr>
        <w:shd w:val="clear" w:color="auto" w:fill="FFFFFF"/>
        <w:spacing w:before="250" w:line="250" w:lineRule="exact"/>
        <w:ind w:left="5" w:firstLine="2280"/>
        <w:jc w:val="both"/>
      </w:pPr>
      <w:proofErr w:type="gramStart"/>
      <w:r>
        <w:rPr>
          <w:sz w:val="22"/>
          <w:szCs w:val="22"/>
        </w:rPr>
        <w:t xml:space="preserve">На основании главы 31 «Земельный налог» части второй Налогового кодекса Российской Федерации с учетом изменений и дополнений, внесенных Федеральным законом от 27.07.2010г №229-ФЗ «О внесении изменений в часть первую и часть вторую </w:t>
      </w:r>
      <w:r>
        <w:rPr>
          <w:spacing w:val="-1"/>
          <w:sz w:val="22"/>
          <w:szCs w:val="22"/>
        </w:rPr>
        <w:t xml:space="preserve">Налогового кодекса Российской Федерации и некоторые другие законодательные акты Российской </w:t>
      </w:r>
      <w:r>
        <w:rPr>
          <w:sz w:val="22"/>
          <w:szCs w:val="22"/>
        </w:rPr>
        <w:t>Федерации, а также о признании утратившими силу отдельных законодательных актов (положений законодательных актов) Российской Федерации в связи</w:t>
      </w:r>
      <w:proofErr w:type="gramEnd"/>
      <w:r>
        <w:rPr>
          <w:sz w:val="22"/>
          <w:szCs w:val="22"/>
        </w:rPr>
        <w:t xml:space="preserve"> с урегулированием задолженности по уплате налогов, сборов, пеней и штрафов и некоторых иных вопросов налогового администрирования» Городищенский сельский Совет народных депутатов</w:t>
      </w:r>
    </w:p>
    <w:p w:rsidR="00FB2EB0" w:rsidRDefault="00FB2EB0">
      <w:pPr>
        <w:shd w:val="clear" w:color="auto" w:fill="FFFFFF"/>
        <w:spacing w:before="43" w:line="504" w:lineRule="exact"/>
        <w:ind w:left="10"/>
      </w:pPr>
      <w:r>
        <w:rPr>
          <w:spacing w:val="-4"/>
          <w:sz w:val="22"/>
          <w:szCs w:val="22"/>
        </w:rPr>
        <w:t>РЕШИЛ:</w:t>
      </w:r>
    </w:p>
    <w:p w:rsidR="00FB2EB0" w:rsidRDefault="00FB2EB0" w:rsidP="00164256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504" w:lineRule="exact"/>
        <w:ind w:left="331"/>
        <w:rPr>
          <w:spacing w:val="-18"/>
          <w:sz w:val="22"/>
          <w:szCs w:val="22"/>
        </w:rPr>
      </w:pPr>
      <w:r>
        <w:rPr>
          <w:sz w:val="22"/>
          <w:szCs w:val="22"/>
        </w:rPr>
        <w:t>Ввести земельный налог (далее налог) на территории Городищенского сельского поселения.</w:t>
      </w:r>
    </w:p>
    <w:p w:rsidR="00FB2EB0" w:rsidRDefault="00FB2EB0" w:rsidP="00164256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504" w:lineRule="exact"/>
        <w:ind w:left="331"/>
        <w:rPr>
          <w:spacing w:val="-9"/>
          <w:sz w:val="22"/>
          <w:szCs w:val="22"/>
        </w:rPr>
      </w:pPr>
      <w:r>
        <w:rPr>
          <w:spacing w:val="-2"/>
          <w:sz w:val="22"/>
          <w:szCs w:val="22"/>
        </w:rPr>
        <w:t>Установить:</w:t>
      </w:r>
    </w:p>
    <w:p w:rsidR="00FB2EB0" w:rsidRDefault="00FB2EB0">
      <w:pPr>
        <w:shd w:val="clear" w:color="auto" w:fill="FFFFFF"/>
        <w:ind w:left="331"/>
      </w:pPr>
      <w:r>
        <w:rPr>
          <w:sz w:val="22"/>
          <w:szCs w:val="22"/>
        </w:rPr>
        <w:t>2.1. Налоговые ставки:</w:t>
      </w:r>
    </w:p>
    <w:p w:rsidR="00FB2EB0" w:rsidRDefault="00FB2EB0">
      <w:pPr>
        <w:shd w:val="clear" w:color="auto" w:fill="FFFFFF"/>
        <w:tabs>
          <w:tab w:val="left" w:pos="2842"/>
        </w:tabs>
        <w:spacing w:before="29" w:line="254" w:lineRule="exact"/>
        <w:ind w:left="10" w:firstLine="302"/>
      </w:pPr>
      <w:r>
        <w:rPr>
          <w:sz w:val="22"/>
          <w:szCs w:val="22"/>
        </w:rPr>
        <w:t>2.1.1. В размере 0,3 процента в отношении земельных участков:</w:t>
      </w:r>
      <w:r>
        <w:rPr>
          <w:sz w:val="22"/>
          <w:szCs w:val="22"/>
        </w:rPr>
        <w:br/>
        <w:t>- отнесенных   к   землям   сельскохозяйственного   назначения   или   к   землям   в   составе   зон</w:t>
      </w:r>
      <w:r>
        <w:rPr>
          <w:sz w:val="22"/>
          <w:szCs w:val="22"/>
        </w:rPr>
        <w:br/>
        <w:t>сельскохозяйственного     использования     в     населенных     пунктах     и     используемых    для</w:t>
      </w:r>
      <w:r>
        <w:rPr>
          <w:sz w:val="22"/>
          <w:szCs w:val="22"/>
        </w:rPr>
        <w:br/>
        <w:t>сельскохозяйственного</w:t>
      </w:r>
      <w:r>
        <w:rPr>
          <w:rFonts w:ascii="Arial" w:hAnsi="Arial" w:cs="Arial"/>
          <w:sz w:val="22"/>
          <w:szCs w:val="22"/>
        </w:rPr>
        <w:tab/>
      </w:r>
      <w:r>
        <w:rPr>
          <w:sz w:val="22"/>
          <w:szCs w:val="22"/>
        </w:rPr>
        <w:t>производства;</w:t>
      </w:r>
    </w:p>
    <w:p w:rsidR="00FB2EB0" w:rsidRDefault="00FB2EB0">
      <w:pPr>
        <w:shd w:val="clear" w:color="auto" w:fill="FFFFFF"/>
        <w:spacing w:line="254" w:lineRule="exact"/>
        <w:ind w:left="10"/>
        <w:jc w:val="both"/>
      </w:pPr>
      <w:proofErr w:type="gramStart"/>
      <w:r>
        <w:rPr>
          <w:sz w:val="22"/>
          <w:szCs w:val="22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относящийся</w:t>
      </w:r>
      <w:proofErr w:type="gramEnd"/>
      <w:r>
        <w:rPr>
          <w:sz w:val="22"/>
          <w:szCs w:val="22"/>
        </w:rPr>
        <w:t xml:space="preserve">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FB2EB0" w:rsidRDefault="00FB2EB0">
      <w:pPr>
        <w:shd w:val="clear" w:color="auto" w:fill="FFFFFF"/>
        <w:tabs>
          <w:tab w:val="left" w:pos="293"/>
        </w:tabs>
        <w:spacing w:line="254" w:lineRule="exact"/>
        <w:ind w:left="5" w:right="14"/>
        <w:jc w:val="both"/>
        <w:rPr>
          <w:spacing w:val="-18"/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приобретенных</w:t>
      </w:r>
      <w:proofErr w:type="gramEnd"/>
      <w:r>
        <w:rPr>
          <w:sz w:val="22"/>
          <w:szCs w:val="22"/>
        </w:rPr>
        <w:t xml:space="preserve"> (предоставленных) для личного подсобного хозяйства, садоводства,</w:t>
      </w:r>
      <w:r>
        <w:rPr>
          <w:sz w:val="22"/>
          <w:szCs w:val="22"/>
        </w:rPr>
        <w:br/>
        <w:t>огородничества или животноводства, а также дачного хозяйства</w:t>
      </w:r>
      <w:r w:rsidRPr="00896695">
        <w:rPr>
          <w:spacing w:val="-18"/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>и  дачного  строительства;</w:t>
      </w:r>
    </w:p>
    <w:p w:rsidR="00FB2EB0" w:rsidRDefault="00FB2EB0">
      <w:pPr>
        <w:shd w:val="clear" w:color="auto" w:fill="FFFFFF"/>
        <w:tabs>
          <w:tab w:val="left" w:pos="293"/>
        </w:tabs>
        <w:spacing w:line="254" w:lineRule="exact"/>
        <w:ind w:left="5" w:right="14"/>
        <w:jc w:val="both"/>
      </w:pPr>
      <w:r>
        <w:rPr>
          <w:spacing w:val="-18"/>
          <w:sz w:val="22"/>
          <w:szCs w:val="22"/>
        </w:rPr>
        <w:t>-    ограниченных в обороте в соответствии с законодательством Российской Федерации,  предоставленных для обеспечения обороны, безопасности и таможенных нужд.</w:t>
      </w:r>
    </w:p>
    <w:p w:rsidR="00FB2EB0" w:rsidRDefault="00FB2EB0" w:rsidP="00B8590C">
      <w:pPr>
        <w:shd w:val="clear" w:color="auto" w:fill="FFFFFF"/>
        <w:spacing w:line="254" w:lineRule="exact"/>
        <w:ind w:left="389" w:right="28"/>
        <w:rPr>
          <w:sz w:val="22"/>
          <w:szCs w:val="22"/>
        </w:rPr>
      </w:pPr>
      <w:r>
        <w:rPr>
          <w:sz w:val="22"/>
          <w:szCs w:val="22"/>
        </w:rPr>
        <w:t>2.1.2. В размере 1,5 процента в отношении прочих земельных участков, а также в отношении земельных участков из земель сельскохозяйственного назначения, не используемых для сельскохозяйственного производства</w:t>
      </w:r>
    </w:p>
    <w:p w:rsidR="00FB2EB0" w:rsidRDefault="00FB2EB0">
      <w:pPr>
        <w:shd w:val="clear" w:color="auto" w:fill="FFFFFF"/>
        <w:spacing w:line="254" w:lineRule="exact"/>
        <w:ind w:left="389" w:right="2112"/>
      </w:pPr>
      <w:r>
        <w:rPr>
          <w:sz w:val="22"/>
          <w:szCs w:val="22"/>
        </w:rPr>
        <w:t xml:space="preserve"> 2.2. Налоговые льготы, основания и порядок их применения:</w:t>
      </w:r>
    </w:p>
    <w:p w:rsidR="00FB2EB0" w:rsidRDefault="00FB2EB0">
      <w:pPr>
        <w:shd w:val="clear" w:color="auto" w:fill="FFFFFF"/>
        <w:tabs>
          <w:tab w:val="left" w:pos="941"/>
        </w:tabs>
        <w:spacing w:line="254" w:lineRule="exact"/>
        <w:ind w:left="389"/>
      </w:pPr>
      <w:r>
        <w:rPr>
          <w:spacing w:val="-3"/>
          <w:sz w:val="22"/>
          <w:szCs w:val="22"/>
        </w:rPr>
        <w:t>2.2.1.</w:t>
      </w:r>
      <w:r>
        <w:rPr>
          <w:sz w:val="22"/>
          <w:szCs w:val="22"/>
        </w:rPr>
        <w:tab/>
        <w:t>Освобождаются от налогообложения следующие категории налогоплательщиков:</w:t>
      </w:r>
    </w:p>
    <w:p w:rsidR="00FB2EB0" w:rsidRDefault="00FB2EB0" w:rsidP="00164256">
      <w:pPr>
        <w:numPr>
          <w:ilvl w:val="0"/>
          <w:numId w:val="2"/>
        </w:numPr>
        <w:shd w:val="clear" w:color="auto" w:fill="FFFFFF"/>
        <w:tabs>
          <w:tab w:val="left" w:pos="125"/>
        </w:tabs>
        <w:spacing w:line="254" w:lineRule="exact"/>
        <w:ind w:left="5"/>
        <w:rPr>
          <w:sz w:val="22"/>
          <w:szCs w:val="22"/>
        </w:rPr>
      </w:pPr>
      <w:r>
        <w:rPr>
          <w:sz w:val="22"/>
          <w:szCs w:val="22"/>
        </w:rPr>
        <w:t>учреждения  культуры;</w:t>
      </w:r>
    </w:p>
    <w:p w:rsidR="00FB2EB0" w:rsidRDefault="00FB2EB0" w:rsidP="00164256">
      <w:pPr>
        <w:numPr>
          <w:ilvl w:val="0"/>
          <w:numId w:val="2"/>
        </w:numPr>
        <w:shd w:val="clear" w:color="auto" w:fill="FFFFFF"/>
        <w:tabs>
          <w:tab w:val="left" w:pos="125"/>
        </w:tabs>
        <w:spacing w:line="254" w:lineRule="exact"/>
        <w:ind w:left="5"/>
        <w:rPr>
          <w:sz w:val="22"/>
          <w:szCs w:val="22"/>
        </w:rPr>
      </w:pPr>
      <w:r>
        <w:rPr>
          <w:sz w:val="22"/>
          <w:szCs w:val="22"/>
        </w:rPr>
        <w:t>органы представительной власти и органы исполнительной власти местного самоуправления;</w:t>
      </w:r>
    </w:p>
    <w:p w:rsidR="00FB2EB0" w:rsidRDefault="00FB2EB0" w:rsidP="00164256">
      <w:pPr>
        <w:numPr>
          <w:ilvl w:val="0"/>
          <w:numId w:val="2"/>
        </w:numPr>
        <w:shd w:val="clear" w:color="auto" w:fill="FFFFFF"/>
        <w:tabs>
          <w:tab w:val="left" w:pos="125"/>
        </w:tabs>
        <w:spacing w:line="254" w:lineRule="exact"/>
        <w:ind w:left="5"/>
        <w:rPr>
          <w:sz w:val="22"/>
          <w:szCs w:val="22"/>
        </w:rPr>
      </w:pPr>
      <w:r>
        <w:rPr>
          <w:sz w:val="22"/>
          <w:szCs w:val="22"/>
        </w:rPr>
        <w:t>категории лиц, предусмотренные Налоговым кодексом РФ № 117 от 05.08.2000 г.:</w:t>
      </w:r>
    </w:p>
    <w:p w:rsidR="00FB2EB0" w:rsidRDefault="00FB2EB0" w:rsidP="003E00D5">
      <w:pPr>
        <w:shd w:val="clear" w:color="auto" w:fill="FFFFFF"/>
        <w:tabs>
          <w:tab w:val="left" w:pos="125"/>
        </w:tabs>
        <w:spacing w:line="254" w:lineRule="exact"/>
        <w:ind w:left="5"/>
        <w:rPr>
          <w:sz w:val="22"/>
          <w:szCs w:val="22"/>
        </w:rPr>
      </w:pPr>
      <w:r>
        <w:rPr>
          <w:sz w:val="22"/>
          <w:szCs w:val="22"/>
        </w:rPr>
        <w:t xml:space="preserve">  Герои Советского Союза,  Герои Российской Федерации, полные кавалеры ордена Славы;</w:t>
      </w:r>
    </w:p>
    <w:p w:rsidR="00FB2EB0" w:rsidRDefault="00FB2EB0" w:rsidP="003E00D5">
      <w:pPr>
        <w:shd w:val="clear" w:color="auto" w:fill="FFFFFF"/>
        <w:tabs>
          <w:tab w:val="left" w:pos="125"/>
        </w:tabs>
        <w:spacing w:line="254" w:lineRule="exact"/>
        <w:ind w:left="5"/>
        <w:rPr>
          <w:sz w:val="22"/>
          <w:szCs w:val="22"/>
        </w:rPr>
      </w:pPr>
      <w:r>
        <w:rPr>
          <w:sz w:val="22"/>
          <w:szCs w:val="22"/>
        </w:rPr>
        <w:t xml:space="preserve">  Ветераны, инвалиды Великой Отечественной войны и несовершеннолетние узники концлагерей.</w:t>
      </w:r>
    </w:p>
    <w:p w:rsidR="00FB2EB0" w:rsidRDefault="00FB2EB0">
      <w:pPr>
        <w:shd w:val="clear" w:color="auto" w:fill="FFFFFF"/>
        <w:tabs>
          <w:tab w:val="left" w:pos="1022"/>
          <w:tab w:val="left" w:pos="4853"/>
        </w:tabs>
        <w:spacing w:line="254" w:lineRule="exact"/>
        <w:ind w:right="5" w:firstLine="394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2.2.2.</w:t>
      </w:r>
      <w:r>
        <w:rPr>
          <w:sz w:val="22"/>
          <w:szCs w:val="22"/>
        </w:rPr>
        <w:tab/>
        <w:t>Налогоплательщики, имеющие право на налоговые льготы, должны представить</w:t>
      </w:r>
      <w:r>
        <w:rPr>
          <w:sz w:val="22"/>
          <w:szCs w:val="22"/>
        </w:rPr>
        <w:br/>
        <w:t>документы, подтверждающие такое право, в налоговые органы по месту нахождения земельного</w:t>
      </w:r>
      <w:r>
        <w:rPr>
          <w:sz w:val="22"/>
          <w:szCs w:val="22"/>
        </w:rPr>
        <w:br/>
        <w:t>участка, признаваемого объектом налогообложения в соответствии со статьей 389 Налогового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t>кодекса Российской Федерации в сроки:</w:t>
      </w:r>
    </w:p>
    <w:p w:rsidR="00FB2EB0" w:rsidRDefault="00FB2EB0">
      <w:pPr>
        <w:shd w:val="clear" w:color="auto" w:fill="FFFFFF"/>
        <w:tabs>
          <w:tab w:val="left" w:pos="1022"/>
          <w:tab w:val="left" w:pos="4853"/>
        </w:tabs>
        <w:spacing w:line="254" w:lineRule="exact"/>
        <w:ind w:right="5" w:firstLine="394"/>
        <w:jc w:val="both"/>
      </w:pPr>
    </w:p>
    <w:p w:rsidR="00FB2EB0" w:rsidRDefault="00FB2EB0" w:rsidP="003E00D5">
      <w:pPr>
        <w:shd w:val="clear" w:color="auto" w:fill="FFFFFF"/>
        <w:tabs>
          <w:tab w:val="left" w:pos="336"/>
        </w:tabs>
        <w:spacing w:line="250" w:lineRule="exact"/>
        <w:ind w:left="5" w:right="10"/>
        <w:jc w:val="both"/>
      </w:pPr>
      <w:r>
        <w:rPr>
          <w:spacing w:val="-4"/>
          <w:sz w:val="22"/>
          <w:szCs w:val="22"/>
        </w:rPr>
        <w:t>а)</w:t>
      </w:r>
      <w:r>
        <w:rPr>
          <w:sz w:val="22"/>
          <w:szCs w:val="22"/>
        </w:rPr>
        <w:tab/>
        <w:t>налогоплательщиками - организациями и налогоплательщиками - физическими лицами,</w:t>
      </w:r>
      <w:r>
        <w:rPr>
          <w:sz w:val="22"/>
          <w:szCs w:val="22"/>
        </w:rPr>
        <w:br/>
        <w:t>являющимися - индивидуальными предпринимателями, - в сроки, установленные для</w:t>
      </w:r>
      <w:r>
        <w:rPr>
          <w:sz w:val="22"/>
          <w:szCs w:val="22"/>
        </w:rPr>
        <w:br/>
        <w:t>представления налоговых расчетов по авансовым платежам по налогу и налоговой декларации по</w:t>
      </w:r>
      <w:r>
        <w:rPr>
          <w:sz w:val="22"/>
          <w:szCs w:val="22"/>
        </w:rPr>
        <w:br/>
        <w:t>налогу;</w:t>
      </w:r>
    </w:p>
    <w:p w:rsidR="00FB2EB0" w:rsidRDefault="00FB2EB0" w:rsidP="003E00D5">
      <w:pPr>
        <w:shd w:val="clear" w:color="auto" w:fill="FFFFFF"/>
        <w:tabs>
          <w:tab w:val="left" w:pos="432"/>
        </w:tabs>
        <w:spacing w:line="250" w:lineRule="exact"/>
        <w:ind w:left="5" w:right="10"/>
        <w:jc w:val="both"/>
      </w:pPr>
      <w:r>
        <w:rPr>
          <w:spacing w:val="-1"/>
          <w:sz w:val="22"/>
          <w:szCs w:val="22"/>
        </w:rPr>
        <w:t>б)</w:t>
      </w:r>
      <w:r>
        <w:rPr>
          <w:sz w:val="22"/>
          <w:szCs w:val="22"/>
        </w:rPr>
        <w:tab/>
        <w:t>налогоплательщиками - физическими лицами, не являющимися индивидуальными</w:t>
      </w:r>
      <w:r>
        <w:rPr>
          <w:sz w:val="22"/>
          <w:szCs w:val="22"/>
        </w:rPr>
        <w:br/>
        <w:t>предпринимателями, - в срок до 1 февраля года, следующего за истекшим налоговым периодом.</w:t>
      </w:r>
    </w:p>
    <w:p w:rsidR="00FB2EB0" w:rsidRDefault="00FB2EB0" w:rsidP="003E00D5">
      <w:pPr>
        <w:shd w:val="clear" w:color="auto" w:fill="FFFFFF"/>
        <w:spacing w:before="10" w:line="250" w:lineRule="exact"/>
        <w:ind w:left="446"/>
      </w:pPr>
      <w:r>
        <w:rPr>
          <w:sz w:val="22"/>
          <w:szCs w:val="22"/>
        </w:rPr>
        <w:t>2.3. Порядок и сроки уплаты налога:</w:t>
      </w:r>
    </w:p>
    <w:p w:rsidR="00FB2EB0" w:rsidRDefault="00FB2EB0" w:rsidP="003E00D5">
      <w:pPr>
        <w:shd w:val="clear" w:color="auto" w:fill="FFFFFF"/>
        <w:spacing w:line="250" w:lineRule="exact"/>
        <w:ind w:left="442"/>
      </w:pPr>
      <w:r>
        <w:rPr>
          <w:sz w:val="22"/>
          <w:szCs w:val="22"/>
        </w:rPr>
        <w:t>2.3.1. Налоговым периодом признается календарный год.</w:t>
      </w:r>
    </w:p>
    <w:p w:rsidR="00FB2EB0" w:rsidRDefault="00FB2EB0" w:rsidP="003E00D5">
      <w:pPr>
        <w:shd w:val="clear" w:color="auto" w:fill="FFFFFF"/>
        <w:spacing w:line="250" w:lineRule="exact"/>
        <w:ind w:right="10" w:firstLine="437"/>
        <w:jc w:val="both"/>
      </w:pPr>
      <w:r>
        <w:rPr>
          <w:sz w:val="22"/>
          <w:szCs w:val="22"/>
        </w:rPr>
        <w:t xml:space="preserve">Отчетными  периодами для налогоплательщиков - организаций и </w:t>
      </w:r>
      <w:proofErr w:type="gramStart"/>
      <w:r>
        <w:rPr>
          <w:sz w:val="22"/>
          <w:szCs w:val="22"/>
        </w:rPr>
        <w:t xml:space="preserve">физических лиц, </w:t>
      </w:r>
      <w:r>
        <w:rPr>
          <w:spacing w:val="-1"/>
          <w:sz w:val="22"/>
          <w:szCs w:val="22"/>
        </w:rPr>
        <w:t>являющихся индивидуальными предпринимателями признаются</w:t>
      </w:r>
      <w:proofErr w:type="gramEnd"/>
      <w:r>
        <w:rPr>
          <w:spacing w:val="-1"/>
          <w:sz w:val="22"/>
          <w:szCs w:val="22"/>
        </w:rPr>
        <w:t xml:space="preserve"> первый квартал, второй квартал и </w:t>
      </w:r>
      <w:r>
        <w:rPr>
          <w:sz w:val="22"/>
          <w:szCs w:val="22"/>
        </w:rPr>
        <w:t>третий квартал календарного года.</w:t>
      </w:r>
    </w:p>
    <w:p w:rsidR="00FB2EB0" w:rsidRDefault="00FB2EB0" w:rsidP="003E00D5">
      <w:pPr>
        <w:shd w:val="clear" w:color="auto" w:fill="FFFFFF"/>
        <w:tabs>
          <w:tab w:val="left" w:pos="1090"/>
        </w:tabs>
        <w:spacing w:before="264" w:line="250" w:lineRule="exact"/>
        <w:ind w:left="5" w:right="5" w:firstLine="494"/>
        <w:jc w:val="both"/>
      </w:pPr>
      <w:r>
        <w:rPr>
          <w:spacing w:val="-3"/>
          <w:sz w:val="22"/>
          <w:szCs w:val="22"/>
        </w:rPr>
        <w:t>2.3.2.</w:t>
      </w:r>
      <w:r>
        <w:rPr>
          <w:sz w:val="22"/>
          <w:szCs w:val="22"/>
        </w:rPr>
        <w:tab/>
        <w:t>Налогоплательщики - организации, а также налогоплательщики - физические лица,</w:t>
      </w:r>
      <w:r>
        <w:rPr>
          <w:sz w:val="22"/>
          <w:szCs w:val="22"/>
        </w:rPr>
        <w:br/>
        <w:t>являющиеся индивидуальными предпринимателями, в отношении земельных участков,</w:t>
      </w:r>
      <w:r>
        <w:rPr>
          <w:sz w:val="22"/>
          <w:szCs w:val="22"/>
        </w:rPr>
        <w:br/>
        <w:t>используемых ими в предпринимательской деятельности, уплачивают суммы налога (авансовых</w:t>
      </w:r>
      <w:r>
        <w:rPr>
          <w:sz w:val="22"/>
          <w:szCs w:val="22"/>
        </w:rPr>
        <w:br/>
        <w:t>платежей по налогу) в сроки, предусмотренные для представления налоговой декларации по</w:t>
      </w:r>
      <w:r>
        <w:rPr>
          <w:sz w:val="22"/>
          <w:szCs w:val="22"/>
        </w:rPr>
        <w:br/>
        <w:t>налогу:</w:t>
      </w:r>
    </w:p>
    <w:p w:rsidR="00FB2EB0" w:rsidRDefault="00FB2EB0" w:rsidP="003E00D5">
      <w:pPr>
        <w:shd w:val="clear" w:color="auto" w:fill="FFFFFF"/>
        <w:tabs>
          <w:tab w:val="left" w:pos="264"/>
        </w:tabs>
        <w:spacing w:line="250" w:lineRule="exact"/>
        <w:ind w:left="10"/>
        <w:jc w:val="both"/>
      </w:pPr>
      <w:r>
        <w:rPr>
          <w:spacing w:val="-4"/>
          <w:sz w:val="22"/>
          <w:szCs w:val="22"/>
        </w:rPr>
        <w:t>а)</w:t>
      </w:r>
      <w:r>
        <w:rPr>
          <w:sz w:val="22"/>
          <w:szCs w:val="22"/>
        </w:rPr>
        <w:tab/>
        <w:t>уплата авансовых платежей по налогу - не позднее последнего числа месяца, следующего за</w:t>
      </w:r>
      <w:r>
        <w:rPr>
          <w:sz w:val="22"/>
          <w:szCs w:val="22"/>
        </w:rPr>
        <w:br/>
        <w:t>истекшим отчетным периодом;</w:t>
      </w:r>
    </w:p>
    <w:p w:rsidR="00FB2EB0" w:rsidRDefault="00FB2EB0" w:rsidP="003E00D5">
      <w:pPr>
        <w:shd w:val="clear" w:color="auto" w:fill="FFFFFF"/>
        <w:tabs>
          <w:tab w:val="left" w:pos="264"/>
        </w:tabs>
        <w:spacing w:line="250" w:lineRule="exact"/>
        <w:ind w:left="10" w:right="10"/>
        <w:jc w:val="both"/>
      </w:pPr>
      <w:r>
        <w:rPr>
          <w:spacing w:val="-2"/>
          <w:sz w:val="22"/>
          <w:szCs w:val="22"/>
        </w:rPr>
        <w:t>б)</w:t>
      </w:r>
      <w:r>
        <w:rPr>
          <w:sz w:val="22"/>
          <w:szCs w:val="22"/>
        </w:rPr>
        <w:tab/>
        <w:t>уплата налога по итогам налогового периода – не позднее 1 февраля года, следующего за истекшим налоговым периодом.</w:t>
      </w:r>
    </w:p>
    <w:p w:rsidR="00FB2EB0" w:rsidRDefault="008D63B8" w:rsidP="003E00D5">
      <w:pPr>
        <w:shd w:val="clear" w:color="auto" w:fill="FFFFFF"/>
        <w:tabs>
          <w:tab w:val="left" w:pos="1344"/>
        </w:tabs>
        <w:spacing w:line="250" w:lineRule="exact"/>
        <w:ind w:left="5" w:right="5" w:firstLine="547"/>
        <w:jc w:val="both"/>
      </w:pPr>
      <w:r>
        <w:rPr>
          <w:spacing w:val="-3"/>
          <w:sz w:val="22"/>
          <w:szCs w:val="22"/>
        </w:rPr>
        <w:t>2.3.3.</w:t>
      </w:r>
      <w:r>
        <w:rPr>
          <w:sz w:val="22"/>
          <w:szCs w:val="22"/>
        </w:rPr>
        <w:tab/>
        <w:t>Налогоплательщики - физические лица, являющиеся индивидуальными</w:t>
      </w:r>
      <w:r>
        <w:rPr>
          <w:sz w:val="22"/>
          <w:szCs w:val="22"/>
        </w:rPr>
        <w:br/>
        <w:t>предпринимателями, в отношении земельных участков, не используемых ими в</w:t>
      </w:r>
      <w:r>
        <w:rPr>
          <w:sz w:val="22"/>
          <w:szCs w:val="22"/>
        </w:rPr>
        <w:br/>
      </w:r>
      <w:r>
        <w:rPr>
          <w:spacing w:val="-1"/>
          <w:sz w:val="22"/>
          <w:szCs w:val="22"/>
        </w:rPr>
        <w:t>предпринимательской деятельности, а также налогоплательщики физические лица, не являющиеся</w:t>
      </w:r>
      <w:r>
        <w:rPr>
          <w:spacing w:val="-1"/>
          <w:sz w:val="22"/>
          <w:szCs w:val="22"/>
        </w:rPr>
        <w:br/>
      </w:r>
      <w:r>
        <w:rPr>
          <w:sz w:val="22"/>
          <w:szCs w:val="22"/>
        </w:rPr>
        <w:t>индивидуальными предпринимателями, на основании налогового уведомления, направленного</w:t>
      </w:r>
      <w:r>
        <w:rPr>
          <w:sz w:val="22"/>
          <w:szCs w:val="22"/>
        </w:rPr>
        <w:br/>
        <w:t xml:space="preserve">налоговым органом, уплачивают налог – до 1 </w:t>
      </w:r>
      <w:r w:rsidR="00453C16">
        <w:rPr>
          <w:sz w:val="22"/>
          <w:szCs w:val="22"/>
        </w:rPr>
        <w:t>декабря</w:t>
      </w:r>
      <w:r>
        <w:rPr>
          <w:sz w:val="22"/>
          <w:szCs w:val="22"/>
        </w:rPr>
        <w:t xml:space="preserve"> года, следующего за истекшим налоговым</w:t>
      </w:r>
      <w:r>
        <w:rPr>
          <w:sz w:val="22"/>
          <w:szCs w:val="22"/>
        </w:rPr>
        <w:br/>
        <w:t>периодом</w:t>
      </w:r>
      <w:r w:rsidR="00FB2EB0">
        <w:rPr>
          <w:sz w:val="22"/>
          <w:szCs w:val="22"/>
        </w:rPr>
        <w:t>.</w:t>
      </w:r>
    </w:p>
    <w:p w:rsidR="00FB2EB0" w:rsidRDefault="00FB2EB0" w:rsidP="003E00D5">
      <w:pPr>
        <w:numPr>
          <w:ilvl w:val="0"/>
          <w:numId w:val="3"/>
        </w:numPr>
        <w:shd w:val="clear" w:color="auto" w:fill="FFFFFF"/>
        <w:tabs>
          <w:tab w:val="left" w:pos="830"/>
        </w:tabs>
        <w:spacing w:line="250" w:lineRule="exact"/>
        <w:ind w:left="14" w:right="5" w:firstLine="547"/>
        <w:jc w:val="both"/>
        <w:rPr>
          <w:spacing w:val="-11"/>
          <w:sz w:val="22"/>
          <w:szCs w:val="22"/>
        </w:rPr>
      </w:pPr>
      <w:r>
        <w:rPr>
          <w:sz w:val="22"/>
          <w:szCs w:val="22"/>
        </w:rPr>
        <w:t>Настоящее решение распространяется на все правоотношения, возникшие с 1 января 201</w:t>
      </w:r>
      <w:r w:rsidR="00453C16">
        <w:rPr>
          <w:sz w:val="22"/>
          <w:szCs w:val="22"/>
        </w:rPr>
        <w:t>7</w:t>
      </w:r>
      <w:r>
        <w:rPr>
          <w:sz w:val="22"/>
          <w:szCs w:val="22"/>
        </w:rPr>
        <w:t xml:space="preserve"> года.</w:t>
      </w:r>
    </w:p>
    <w:p w:rsidR="00FB2EB0" w:rsidRDefault="00FB2EB0" w:rsidP="003E00D5">
      <w:pPr>
        <w:numPr>
          <w:ilvl w:val="0"/>
          <w:numId w:val="3"/>
        </w:numPr>
        <w:shd w:val="clear" w:color="auto" w:fill="FFFFFF"/>
        <w:tabs>
          <w:tab w:val="left" w:pos="830"/>
        </w:tabs>
        <w:spacing w:line="250" w:lineRule="exact"/>
        <w:ind w:left="14" w:right="10" w:firstLine="547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Настоящее решение вступает в силу не ранее чем по истечении одного месяца со дня его официального опубликования, и не ранее первого числа очередного налогового периода по земельному налогу.</w:t>
      </w:r>
    </w:p>
    <w:p w:rsidR="00FB2EB0" w:rsidRDefault="00FB2EB0" w:rsidP="003E00D5">
      <w:pPr>
        <w:rPr>
          <w:sz w:val="2"/>
          <w:szCs w:val="2"/>
        </w:rPr>
      </w:pPr>
    </w:p>
    <w:p w:rsidR="00453C16" w:rsidRPr="00997FA4" w:rsidRDefault="004045C3" w:rsidP="00453C16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5. </w:t>
      </w:r>
      <w:r w:rsidR="00FB2EB0" w:rsidRPr="004045C3">
        <w:rPr>
          <w:sz w:val="22"/>
          <w:szCs w:val="22"/>
        </w:rPr>
        <w:t>Считать утратившим</w:t>
      </w:r>
      <w:r w:rsidR="00C03D2E" w:rsidRPr="004045C3">
        <w:rPr>
          <w:sz w:val="22"/>
          <w:szCs w:val="22"/>
        </w:rPr>
        <w:t>и</w:t>
      </w:r>
      <w:r w:rsidR="00FB2EB0" w:rsidRPr="004045C3">
        <w:rPr>
          <w:sz w:val="22"/>
          <w:szCs w:val="22"/>
        </w:rPr>
        <w:t xml:space="preserve"> силу с 01.01.201</w:t>
      </w:r>
      <w:r w:rsidRPr="004045C3">
        <w:rPr>
          <w:sz w:val="22"/>
          <w:szCs w:val="22"/>
        </w:rPr>
        <w:t>6</w:t>
      </w:r>
      <w:r w:rsidR="00FB2EB0" w:rsidRPr="004045C3">
        <w:rPr>
          <w:sz w:val="22"/>
          <w:szCs w:val="22"/>
        </w:rPr>
        <w:t xml:space="preserve"> года</w:t>
      </w:r>
      <w:r w:rsidR="00C03D2E" w:rsidRPr="004045C3">
        <w:rPr>
          <w:sz w:val="22"/>
          <w:szCs w:val="22"/>
        </w:rPr>
        <w:t xml:space="preserve">   Решения</w:t>
      </w:r>
      <w:r w:rsidR="00FB2EB0" w:rsidRPr="004045C3">
        <w:rPr>
          <w:sz w:val="22"/>
          <w:szCs w:val="22"/>
        </w:rPr>
        <w:t xml:space="preserve"> Городищенского сельского Совета народных депутатов</w:t>
      </w:r>
      <w:r w:rsidR="00C03D2E" w:rsidRPr="004045C3">
        <w:rPr>
          <w:sz w:val="22"/>
          <w:szCs w:val="22"/>
        </w:rPr>
        <w:t xml:space="preserve">: </w:t>
      </w:r>
      <w:r w:rsidR="00FB2EB0" w:rsidRPr="004045C3">
        <w:rPr>
          <w:sz w:val="22"/>
          <w:szCs w:val="22"/>
        </w:rPr>
        <w:t xml:space="preserve"> от </w:t>
      </w:r>
      <w:r w:rsidRPr="004045C3">
        <w:rPr>
          <w:sz w:val="22"/>
          <w:szCs w:val="22"/>
        </w:rPr>
        <w:t>30</w:t>
      </w:r>
      <w:r w:rsidR="00FB2EB0" w:rsidRPr="004045C3">
        <w:rPr>
          <w:sz w:val="22"/>
          <w:szCs w:val="22"/>
        </w:rPr>
        <w:t>.10.201</w:t>
      </w:r>
      <w:r w:rsidR="00453C16">
        <w:rPr>
          <w:sz w:val="22"/>
          <w:szCs w:val="22"/>
        </w:rPr>
        <w:t>5</w:t>
      </w:r>
      <w:r w:rsidR="00FB2EB0" w:rsidRPr="004045C3">
        <w:rPr>
          <w:sz w:val="22"/>
          <w:szCs w:val="22"/>
        </w:rPr>
        <w:t xml:space="preserve"> года № </w:t>
      </w:r>
      <w:r w:rsidR="00453C16">
        <w:rPr>
          <w:sz w:val="22"/>
          <w:szCs w:val="22"/>
        </w:rPr>
        <w:t>46</w:t>
      </w:r>
      <w:r w:rsidR="00C03D2E" w:rsidRPr="004045C3">
        <w:rPr>
          <w:sz w:val="22"/>
          <w:szCs w:val="22"/>
        </w:rPr>
        <w:t xml:space="preserve"> « О земельном налоге»</w:t>
      </w:r>
      <w:r w:rsidR="00453C16">
        <w:rPr>
          <w:sz w:val="22"/>
          <w:szCs w:val="22"/>
        </w:rPr>
        <w:t>, от 04.12.2015 № 50 «</w:t>
      </w:r>
      <w:r w:rsidR="00453C16" w:rsidRPr="00997FA4">
        <w:rPr>
          <w:bCs/>
          <w:sz w:val="22"/>
          <w:szCs w:val="22"/>
        </w:rPr>
        <w:t>О внесении изменений в Решение Городищенского сельского Совета народных депутатов от 30.10.2015 года №</w:t>
      </w:r>
      <w:r w:rsidR="000566B9">
        <w:rPr>
          <w:bCs/>
          <w:sz w:val="22"/>
          <w:szCs w:val="22"/>
        </w:rPr>
        <w:t xml:space="preserve"> </w:t>
      </w:r>
      <w:r w:rsidR="00453C16" w:rsidRPr="00997FA4">
        <w:rPr>
          <w:bCs/>
          <w:sz w:val="22"/>
          <w:szCs w:val="22"/>
        </w:rPr>
        <w:t>4</w:t>
      </w:r>
      <w:r w:rsidR="00453C16">
        <w:rPr>
          <w:bCs/>
          <w:sz w:val="22"/>
          <w:szCs w:val="22"/>
        </w:rPr>
        <w:t>6</w:t>
      </w:r>
      <w:r w:rsidR="00453C16" w:rsidRPr="00997FA4">
        <w:rPr>
          <w:bCs/>
          <w:sz w:val="22"/>
          <w:szCs w:val="22"/>
        </w:rPr>
        <w:t xml:space="preserve"> « О </w:t>
      </w:r>
      <w:r w:rsidR="00453C16">
        <w:rPr>
          <w:bCs/>
          <w:sz w:val="22"/>
          <w:szCs w:val="22"/>
        </w:rPr>
        <w:t>земельном налоге</w:t>
      </w:r>
      <w:r w:rsidR="00453C16" w:rsidRPr="00997FA4">
        <w:rPr>
          <w:bCs/>
          <w:sz w:val="22"/>
          <w:szCs w:val="22"/>
        </w:rPr>
        <w:t>»</w:t>
      </w:r>
      <w:r w:rsidR="00453C16">
        <w:rPr>
          <w:bCs/>
          <w:sz w:val="22"/>
          <w:szCs w:val="22"/>
        </w:rPr>
        <w:t>.</w:t>
      </w:r>
    </w:p>
    <w:p w:rsidR="004045C3" w:rsidRPr="004045C3" w:rsidRDefault="004045C3" w:rsidP="004045C3">
      <w:pPr>
        <w:shd w:val="clear" w:color="auto" w:fill="FFFFFF"/>
        <w:tabs>
          <w:tab w:val="left" w:pos="826"/>
        </w:tabs>
        <w:spacing w:line="250" w:lineRule="exact"/>
        <w:ind w:left="540"/>
        <w:jc w:val="both"/>
        <w:rPr>
          <w:i/>
          <w:color w:val="FF0000"/>
          <w:sz w:val="24"/>
          <w:szCs w:val="24"/>
        </w:rPr>
      </w:pPr>
    </w:p>
    <w:p w:rsidR="00FB2EB0" w:rsidRPr="004045C3" w:rsidRDefault="004045C3" w:rsidP="004045C3">
      <w:pPr>
        <w:shd w:val="clear" w:color="auto" w:fill="FFFFFF"/>
        <w:tabs>
          <w:tab w:val="left" w:pos="826"/>
        </w:tabs>
        <w:spacing w:line="250" w:lineRule="exact"/>
        <w:ind w:left="540"/>
        <w:jc w:val="both"/>
        <w:rPr>
          <w:i/>
          <w:color w:val="FF0000"/>
          <w:sz w:val="24"/>
          <w:szCs w:val="24"/>
        </w:rPr>
      </w:pPr>
      <w:r>
        <w:rPr>
          <w:sz w:val="22"/>
          <w:szCs w:val="22"/>
        </w:rPr>
        <w:t xml:space="preserve">6. </w:t>
      </w:r>
      <w:r w:rsidR="00FB2EB0" w:rsidRPr="004045C3">
        <w:rPr>
          <w:sz w:val="22"/>
          <w:szCs w:val="22"/>
        </w:rPr>
        <w:t>Решение  опубликовать в районной газете «Вперед»</w:t>
      </w:r>
      <w:r w:rsidR="006256F9" w:rsidRPr="004045C3">
        <w:rPr>
          <w:sz w:val="22"/>
          <w:szCs w:val="22"/>
        </w:rPr>
        <w:t xml:space="preserve"> </w:t>
      </w:r>
      <w:r w:rsidR="006256F9" w:rsidRPr="004045C3">
        <w:rPr>
          <w:sz w:val="24"/>
          <w:szCs w:val="24"/>
        </w:rPr>
        <w:t>и на официальном сайте Администрации Погарского района.</w:t>
      </w:r>
    </w:p>
    <w:p w:rsidR="00FB2EB0" w:rsidRPr="004045C3" w:rsidRDefault="00FB2EB0">
      <w:pPr>
        <w:shd w:val="clear" w:color="auto" w:fill="FFFFFF"/>
        <w:tabs>
          <w:tab w:val="left" w:pos="1022"/>
          <w:tab w:val="left" w:pos="4853"/>
        </w:tabs>
        <w:spacing w:line="254" w:lineRule="exact"/>
        <w:ind w:right="5" w:firstLine="394"/>
        <w:jc w:val="both"/>
        <w:rPr>
          <w:i/>
          <w:color w:val="FF0000"/>
          <w:sz w:val="24"/>
          <w:szCs w:val="24"/>
        </w:rPr>
      </w:pPr>
    </w:p>
    <w:p w:rsidR="00FB2EB0" w:rsidRDefault="00FB2EB0">
      <w:pPr>
        <w:shd w:val="clear" w:color="auto" w:fill="FFFFFF"/>
        <w:tabs>
          <w:tab w:val="left" w:pos="1022"/>
          <w:tab w:val="left" w:pos="4853"/>
        </w:tabs>
        <w:spacing w:line="254" w:lineRule="exact"/>
        <w:ind w:right="5" w:firstLine="394"/>
        <w:jc w:val="both"/>
      </w:pPr>
    </w:p>
    <w:p w:rsidR="00FB2EB0" w:rsidRPr="00D0325C" w:rsidRDefault="00FB2EB0">
      <w:pPr>
        <w:shd w:val="clear" w:color="auto" w:fill="FFFFFF"/>
        <w:tabs>
          <w:tab w:val="left" w:pos="1022"/>
          <w:tab w:val="left" w:pos="4853"/>
        </w:tabs>
        <w:spacing w:line="254" w:lineRule="exact"/>
        <w:ind w:right="5" w:firstLine="394"/>
        <w:jc w:val="both"/>
        <w:rPr>
          <w:sz w:val="22"/>
          <w:szCs w:val="22"/>
        </w:rPr>
      </w:pPr>
      <w:r w:rsidRPr="00D0325C">
        <w:rPr>
          <w:sz w:val="22"/>
          <w:szCs w:val="22"/>
        </w:rPr>
        <w:t xml:space="preserve">Глава Городищенского </w:t>
      </w:r>
    </w:p>
    <w:p w:rsidR="00FB2EB0" w:rsidRPr="00D0325C" w:rsidRDefault="00FB2EB0">
      <w:pPr>
        <w:shd w:val="clear" w:color="auto" w:fill="FFFFFF"/>
        <w:tabs>
          <w:tab w:val="left" w:pos="1022"/>
          <w:tab w:val="left" w:pos="4853"/>
        </w:tabs>
        <w:spacing w:line="254" w:lineRule="exact"/>
        <w:ind w:right="5" w:firstLine="394"/>
        <w:jc w:val="both"/>
        <w:rPr>
          <w:sz w:val="22"/>
          <w:szCs w:val="22"/>
        </w:rPr>
      </w:pPr>
      <w:r w:rsidRPr="00D0325C">
        <w:rPr>
          <w:sz w:val="22"/>
          <w:szCs w:val="22"/>
        </w:rPr>
        <w:t>сельского поселения:</w:t>
      </w:r>
      <w:r>
        <w:rPr>
          <w:sz w:val="22"/>
          <w:szCs w:val="22"/>
        </w:rPr>
        <w:t xml:space="preserve">                                 </w:t>
      </w:r>
      <w:r w:rsidR="0087529B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        А.И.Цыганок.</w:t>
      </w:r>
    </w:p>
    <w:p w:rsidR="00FB2EB0" w:rsidRPr="00D0325C" w:rsidRDefault="0087529B">
      <w:pPr>
        <w:shd w:val="clear" w:color="auto" w:fill="FFFFFF"/>
        <w:tabs>
          <w:tab w:val="left" w:pos="1022"/>
          <w:tab w:val="left" w:pos="4853"/>
        </w:tabs>
        <w:spacing w:line="254" w:lineRule="exact"/>
        <w:ind w:right="5" w:firstLine="3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FB2EB0" w:rsidRPr="00D0325C" w:rsidSect="006C2AA5">
      <w:type w:val="continuous"/>
      <w:pgSz w:w="11909" w:h="16834"/>
      <w:pgMar w:top="614" w:right="799" w:bottom="360" w:left="172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0E882C"/>
    <w:lvl w:ilvl="0">
      <w:numFmt w:val="bullet"/>
      <w:lvlText w:val="*"/>
      <w:lvlJc w:val="left"/>
    </w:lvl>
  </w:abstractNum>
  <w:abstractNum w:abstractNumId="1">
    <w:nsid w:val="0C7A6040"/>
    <w:multiLevelType w:val="singleLevel"/>
    <w:tmpl w:val="2756677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hint="default"/>
      </w:rPr>
    </w:lvl>
  </w:abstractNum>
  <w:abstractNum w:abstractNumId="2">
    <w:nsid w:val="34BE09A0"/>
    <w:multiLevelType w:val="hybridMultilevel"/>
    <w:tmpl w:val="8696A426"/>
    <w:lvl w:ilvl="0" w:tplc="EF18324A">
      <w:start w:val="5"/>
      <w:numFmt w:val="decimal"/>
      <w:lvlText w:val="%1"/>
      <w:lvlJc w:val="left"/>
      <w:pPr>
        <w:ind w:left="900" w:hanging="360"/>
      </w:pPr>
      <w:rPr>
        <w:rFonts w:hint="default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A32D23"/>
    <w:multiLevelType w:val="hybridMultilevel"/>
    <w:tmpl w:val="CB1A5200"/>
    <w:lvl w:ilvl="0" w:tplc="27566772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F401E"/>
    <w:multiLevelType w:val="singleLevel"/>
    <w:tmpl w:val="E390A300"/>
    <w:lvl w:ilvl="0">
      <w:start w:val="5"/>
      <w:numFmt w:val="decimal"/>
      <w:lvlText w:val="%1."/>
      <w:legacy w:legacy="1" w:legacySpace="0" w:legacyIndent="212"/>
      <w:lvlJc w:val="left"/>
      <w:rPr>
        <w:rFonts w:ascii="Times New Roman" w:hAnsi="Times New Roman" w:hint="default"/>
      </w:rPr>
    </w:lvl>
  </w:abstractNum>
  <w:abstractNum w:abstractNumId="5">
    <w:nsid w:val="69437D51"/>
    <w:multiLevelType w:val="singleLevel"/>
    <w:tmpl w:val="D96A3D2A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256"/>
    <w:rsid w:val="00024727"/>
    <w:rsid w:val="000566B9"/>
    <w:rsid w:val="00113124"/>
    <w:rsid w:val="00153A37"/>
    <w:rsid w:val="00164256"/>
    <w:rsid w:val="002F7C02"/>
    <w:rsid w:val="003A4F5C"/>
    <w:rsid w:val="003E00D5"/>
    <w:rsid w:val="004045C3"/>
    <w:rsid w:val="00453C16"/>
    <w:rsid w:val="005677A9"/>
    <w:rsid w:val="006256F9"/>
    <w:rsid w:val="006C2AA5"/>
    <w:rsid w:val="0074799A"/>
    <w:rsid w:val="00770819"/>
    <w:rsid w:val="00783AC8"/>
    <w:rsid w:val="00860BCB"/>
    <w:rsid w:val="0086109E"/>
    <w:rsid w:val="00864349"/>
    <w:rsid w:val="0087529B"/>
    <w:rsid w:val="00896695"/>
    <w:rsid w:val="008B4530"/>
    <w:rsid w:val="008D63B8"/>
    <w:rsid w:val="008F7CBB"/>
    <w:rsid w:val="009E6250"/>
    <w:rsid w:val="009F7470"/>
    <w:rsid w:val="00A16E0F"/>
    <w:rsid w:val="00A6678A"/>
    <w:rsid w:val="00B55554"/>
    <w:rsid w:val="00B8590C"/>
    <w:rsid w:val="00C03D2E"/>
    <w:rsid w:val="00C9429C"/>
    <w:rsid w:val="00CC33E8"/>
    <w:rsid w:val="00D0325C"/>
    <w:rsid w:val="00DA40FA"/>
    <w:rsid w:val="00DD265A"/>
    <w:rsid w:val="00E11AD8"/>
    <w:rsid w:val="00E51245"/>
    <w:rsid w:val="00EE724D"/>
    <w:rsid w:val="00EE7A82"/>
    <w:rsid w:val="00F35D6B"/>
    <w:rsid w:val="00FB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A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Pre_Installed Company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2016-11-07T06:54:00Z</cp:lastPrinted>
  <dcterms:created xsi:type="dcterms:W3CDTF">2016-10-18T13:40:00Z</dcterms:created>
  <dcterms:modified xsi:type="dcterms:W3CDTF">2016-11-07T06:54:00Z</dcterms:modified>
</cp:coreProperties>
</file>