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EF" w:rsidRDefault="00C441EF" w:rsidP="00C441EF">
      <w:pPr>
        <w:ind w:left="900"/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0"/>
        <w:jc w:val="center"/>
        <w:rPr>
          <w:smallCaps/>
          <w:sz w:val="36"/>
          <w:szCs w:val="36"/>
        </w:rPr>
      </w:pPr>
      <w:r w:rsidRPr="00C441EF">
        <w:rPr>
          <w:smallCaps/>
          <w:sz w:val="36"/>
          <w:szCs w:val="36"/>
        </w:rPr>
        <w:t>российская федерация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0"/>
        <w:jc w:val="center"/>
        <w:rPr>
          <w:rFonts w:eastAsiaTheme="minorEastAsia"/>
          <w:sz w:val="28"/>
          <w:szCs w:val="28"/>
        </w:rPr>
      </w:pPr>
      <w:r w:rsidRPr="00C441EF">
        <w:rPr>
          <w:smallCaps/>
          <w:sz w:val="28"/>
          <w:szCs w:val="28"/>
        </w:rPr>
        <w:t>ГОРОДИЩЕНСКИЙ СЕЛЬСКИЙ СОВЕТ НАРОДНЫХ ДЕПУТАТОВ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15"/>
        <w:jc w:val="center"/>
        <w:rPr>
          <w:rFonts w:eastAsiaTheme="minorEastAsia"/>
          <w:sz w:val="20"/>
          <w:szCs w:val="20"/>
        </w:rPr>
      </w:pPr>
      <w:r w:rsidRPr="00C441EF">
        <w:rPr>
          <w:smallCaps/>
          <w:sz w:val="36"/>
          <w:szCs w:val="36"/>
        </w:rPr>
        <w:t>погарского района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10"/>
        <w:jc w:val="center"/>
        <w:rPr>
          <w:rFonts w:eastAsiaTheme="minorEastAsia"/>
          <w:sz w:val="20"/>
          <w:szCs w:val="20"/>
        </w:rPr>
      </w:pPr>
      <w:r w:rsidRPr="00C441EF">
        <w:rPr>
          <w:smallCaps/>
          <w:sz w:val="36"/>
          <w:szCs w:val="36"/>
        </w:rPr>
        <w:t>брянской области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10"/>
        <w:jc w:val="center"/>
        <w:rPr>
          <w:rFonts w:eastAsiaTheme="minorEastAsia"/>
          <w:sz w:val="20"/>
          <w:szCs w:val="2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10"/>
        <w:jc w:val="center"/>
        <w:rPr>
          <w:rFonts w:eastAsiaTheme="minorEastAsia"/>
          <w:sz w:val="20"/>
          <w:szCs w:val="2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10"/>
        <w:jc w:val="center"/>
        <w:rPr>
          <w:rFonts w:eastAsiaTheme="minorEastAsia"/>
          <w:sz w:val="28"/>
          <w:szCs w:val="28"/>
        </w:rPr>
      </w:pPr>
      <w:r w:rsidRPr="00C441EF">
        <w:rPr>
          <w:rFonts w:eastAsiaTheme="minorEastAsia"/>
          <w:sz w:val="28"/>
          <w:szCs w:val="28"/>
        </w:rPr>
        <w:t>РЕШЕНИЕ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before="960" w:line="322" w:lineRule="exact"/>
        <w:ind w:left="142" w:right="5376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>от 25.04.2019 г. № 173                     с. Городище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before="638" w:line="322" w:lineRule="exact"/>
        <w:ind w:left="142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>Об утверждении положения о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rPr>
          <w:rFonts w:eastAsiaTheme="minorEastAsia"/>
          <w:sz w:val="20"/>
          <w:szCs w:val="20"/>
        </w:rPr>
      </w:pPr>
      <w:r w:rsidRPr="00C441EF">
        <w:rPr>
          <w:spacing w:val="-2"/>
          <w:sz w:val="28"/>
          <w:szCs w:val="28"/>
        </w:rPr>
        <w:t>порядке проведения антикоррупционной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rPr>
          <w:sz w:val="28"/>
          <w:szCs w:val="28"/>
        </w:rPr>
      </w:pPr>
      <w:r w:rsidRPr="00C441EF">
        <w:rPr>
          <w:sz w:val="28"/>
          <w:szCs w:val="28"/>
        </w:rPr>
        <w:t>экспертизы нормативных правовых актов и их проектов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rPr>
          <w:sz w:val="28"/>
          <w:szCs w:val="28"/>
        </w:rPr>
      </w:pPr>
      <w:r w:rsidRPr="00C441EF">
        <w:rPr>
          <w:sz w:val="28"/>
          <w:szCs w:val="28"/>
        </w:rPr>
        <w:t>в Городищенском сельском поселении.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rPr>
          <w:sz w:val="28"/>
          <w:szCs w:val="28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rPr>
          <w:sz w:val="28"/>
          <w:szCs w:val="28"/>
        </w:rPr>
      </w:pPr>
      <w:r w:rsidRPr="00C441EF">
        <w:rPr>
          <w:sz w:val="28"/>
          <w:szCs w:val="28"/>
        </w:rPr>
        <w:t xml:space="preserve">В соответствии с Федеральным законом от 17.07.2009 № 172-ФЗ                     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актов" Городищенский сельский Совет народных депутатов 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>РЕШИЛ: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2" w:lineRule="exact"/>
        <w:ind w:left="5" w:right="5" w:firstLine="730"/>
        <w:rPr>
          <w:rFonts w:eastAsiaTheme="minorEastAsia"/>
          <w:sz w:val="20"/>
          <w:szCs w:val="20"/>
        </w:rPr>
      </w:pPr>
      <w:r w:rsidRPr="00C441EF">
        <w:rPr>
          <w:rFonts w:eastAsiaTheme="minorEastAsia"/>
          <w:spacing w:val="-24"/>
          <w:sz w:val="28"/>
          <w:szCs w:val="28"/>
        </w:rPr>
        <w:t>1.</w:t>
      </w:r>
      <w:r w:rsidRPr="00C441EF">
        <w:rPr>
          <w:sz w:val="28"/>
          <w:szCs w:val="28"/>
        </w:rPr>
        <w:t>Утвердить Положение о порядке проведения антикоррупционной</w:t>
      </w:r>
      <w:r w:rsidRPr="00C441EF">
        <w:rPr>
          <w:sz w:val="28"/>
          <w:szCs w:val="28"/>
        </w:rPr>
        <w:br/>
        <w:t>экспертизы муниципальных нормативных правовых актов и их проектов</w:t>
      </w:r>
      <w:r w:rsidRPr="00C441EF">
        <w:rPr>
          <w:sz w:val="28"/>
          <w:szCs w:val="28"/>
        </w:rPr>
        <w:br/>
        <w:t>(приложение № 1).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22" w:lineRule="exact"/>
        <w:ind w:left="10" w:right="5" w:firstLine="701"/>
        <w:rPr>
          <w:sz w:val="28"/>
          <w:szCs w:val="28"/>
        </w:rPr>
      </w:pPr>
      <w:r w:rsidRPr="00C441EF">
        <w:rPr>
          <w:rFonts w:eastAsiaTheme="minorEastAsia"/>
          <w:spacing w:val="-12"/>
          <w:sz w:val="28"/>
          <w:szCs w:val="28"/>
        </w:rPr>
        <w:t>2.</w:t>
      </w:r>
      <w:r w:rsidRPr="00C441EF">
        <w:rPr>
          <w:sz w:val="28"/>
          <w:szCs w:val="28"/>
        </w:rPr>
        <w:t>Утвердить Положение о комиссии по проведению</w:t>
      </w:r>
      <w:r w:rsidRPr="00C441EF">
        <w:rPr>
          <w:sz w:val="28"/>
          <w:szCs w:val="28"/>
        </w:rPr>
        <w:br/>
        <w:t>антикоррупционной экспертизы муниципальных нормативных правовых</w:t>
      </w:r>
      <w:r w:rsidRPr="00C441EF">
        <w:rPr>
          <w:sz w:val="28"/>
          <w:szCs w:val="28"/>
        </w:rPr>
        <w:br/>
        <w:t>актов и их проектов (приложение № 2).</w:t>
      </w:r>
    </w:p>
    <w:p w:rsidR="007F70E4" w:rsidRDefault="00C441EF" w:rsidP="00C441EF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22" w:lineRule="exact"/>
        <w:ind w:left="10" w:right="5" w:firstLine="701"/>
        <w:rPr>
          <w:sz w:val="28"/>
          <w:szCs w:val="28"/>
        </w:rPr>
      </w:pPr>
      <w:r w:rsidRPr="00C441EF">
        <w:rPr>
          <w:sz w:val="28"/>
          <w:szCs w:val="28"/>
        </w:rPr>
        <w:t xml:space="preserve">3. Решение Городищенского сельского совета народных депутатов         </w:t>
      </w:r>
    </w:p>
    <w:p w:rsidR="00C441EF" w:rsidRPr="00C441EF" w:rsidRDefault="00C441EF" w:rsidP="007F70E4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22" w:lineRule="exact"/>
        <w:ind w:right="5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>№ 63а от 28.03.2011 года считать утратившим силу.</w:t>
      </w:r>
    </w:p>
    <w:p w:rsidR="00C441EF" w:rsidRPr="00C441EF" w:rsidRDefault="00C441EF" w:rsidP="00C441EF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643" w:line="322" w:lineRule="exact"/>
        <w:ind w:firstLine="710"/>
        <w:rPr>
          <w:rFonts w:eastAsiaTheme="minorEastAsia"/>
          <w:spacing w:val="-15"/>
          <w:sz w:val="28"/>
          <w:szCs w:val="28"/>
        </w:rPr>
      </w:pPr>
      <w:r w:rsidRPr="00C441EF">
        <w:rPr>
          <w:sz w:val="28"/>
          <w:szCs w:val="28"/>
        </w:rPr>
        <w:t>Контроль за исполнением настоящего решения оставляю за собой.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643" w:line="322" w:lineRule="exact"/>
        <w:rPr>
          <w:sz w:val="28"/>
          <w:szCs w:val="28"/>
        </w:rPr>
      </w:pPr>
    </w:p>
    <w:p w:rsidR="00C441EF" w:rsidRPr="00C441EF" w:rsidRDefault="00C441EF" w:rsidP="00C441E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643" w:line="322" w:lineRule="exact"/>
        <w:rPr>
          <w:rFonts w:eastAsiaTheme="minorEastAsia"/>
          <w:spacing w:val="-15"/>
          <w:sz w:val="28"/>
          <w:szCs w:val="28"/>
        </w:rPr>
      </w:pPr>
      <w:r w:rsidRPr="00C441EF">
        <w:rPr>
          <w:rFonts w:eastAsiaTheme="minorEastAsia"/>
          <w:spacing w:val="-15"/>
          <w:sz w:val="28"/>
          <w:szCs w:val="28"/>
        </w:rPr>
        <w:t>Врио. главы Городищенского                                                                                                       сельского поселения                                                 С.Д. Кондратенко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680"/>
        <w:jc w:val="right"/>
        <w:rPr>
          <w:sz w:val="28"/>
          <w:szCs w:val="28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680"/>
        <w:jc w:val="right"/>
        <w:rPr>
          <w:sz w:val="28"/>
          <w:szCs w:val="28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680"/>
        <w:jc w:val="right"/>
        <w:rPr>
          <w:sz w:val="28"/>
          <w:szCs w:val="28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680"/>
        <w:jc w:val="right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>Приложение № 1                                                    к  решению № 173 от 25.04.2019 г.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before="648" w:line="322" w:lineRule="exact"/>
        <w:ind w:left="422" w:firstLine="2544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 xml:space="preserve">         ПОЛОЖЕНИЕ                                                            О ПОРЯДКЕ ПРОВЕДЕНИЯ АНТИКОРРУПЦИОННОЙ </w:t>
      </w:r>
      <w:r w:rsidRPr="00C441EF">
        <w:rPr>
          <w:spacing w:val="-2"/>
          <w:sz w:val="28"/>
          <w:szCs w:val="28"/>
        </w:rPr>
        <w:t xml:space="preserve">ЭКСПЕРТИЗЫ   МУНИЦИПАЛЬНЫХ НОРМАТИВНЫХ ПРАВОВЫХ </w:t>
      </w:r>
      <w:r w:rsidRPr="00C441EF">
        <w:rPr>
          <w:spacing w:val="-1"/>
          <w:sz w:val="28"/>
          <w:szCs w:val="28"/>
        </w:rPr>
        <w:t>АКТОВ ГОРОДИЩЕНСКОГО СЕЛЬСКОГО ПОСЕЛЕНИЯ И ИХ ПРОЕКТОВ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29"/>
        <w:rPr>
          <w:rFonts w:eastAsiaTheme="minorEastAsia"/>
          <w:sz w:val="20"/>
          <w:szCs w:val="20"/>
        </w:rPr>
      </w:pPr>
      <w:r w:rsidRPr="00C441EF">
        <w:rPr>
          <w:rFonts w:eastAsiaTheme="minorEastAsia"/>
          <w:spacing w:val="-1"/>
          <w:sz w:val="28"/>
          <w:szCs w:val="28"/>
        </w:rPr>
        <w:t xml:space="preserve">1. </w:t>
      </w:r>
      <w:r w:rsidRPr="00C441EF">
        <w:rPr>
          <w:spacing w:val="-1"/>
          <w:sz w:val="28"/>
          <w:szCs w:val="28"/>
        </w:rPr>
        <w:t>Общие положения</w:t>
      </w:r>
    </w:p>
    <w:p w:rsidR="00C441EF" w:rsidRPr="00C441EF" w:rsidRDefault="00C441EF" w:rsidP="00C441EF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firstLine="734"/>
        <w:jc w:val="both"/>
        <w:rPr>
          <w:rFonts w:eastAsiaTheme="minorEastAsia"/>
          <w:spacing w:val="-12"/>
          <w:sz w:val="28"/>
          <w:szCs w:val="28"/>
        </w:rPr>
      </w:pPr>
      <w:r w:rsidRPr="00C441EF">
        <w:rPr>
          <w:sz w:val="28"/>
          <w:szCs w:val="28"/>
        </w:rPr>
        <w:t xml:space="preserve">Настоящее Положение о порядке проведения антикоррупционной экспертизы муниципальных нормативных правовых актов и их проектов (далее - Порядок) определяет процедуру проведения антикоррупционной экспертизы муниципальных нормативных правовых актов, принимаемых Советом народных депутатов и главой, и их проектов (далее - акты, проекты актов) в целях выявления в них коррупциогенных факторов (далее – антикоррупционная экспертиза) и последующего их устранения. </w:t>
      </w:r>
    </w:p>
    <w:p w:rsidR="00C441EF" w:rsidRPr="00C441EF" w:rsidRDefault="00C441EF" w:rsidP="00C441EF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right="5" w:firstLine="734"/>
        <w:jc w:val="both"/>
        <w:rPr>
          <w:rFonts w:eastAsiaTheme="minorEastAsia"/>
          <w:spacing w:val="-12"/>
          <w:sz w:val="28"/>
          <w:szCs w:val="28"/>
        </w:rPr>
      </w:pPr>
      <w:r w:rsidRPr="00C441EF">
        <w:rPr>
          <w:sz w:val="28"/>
          <w:szCs w:val="28"/>
        </w:rPr>
        <w:t>Антикоррупционная экспертиза осуществляется в соответствии с Федеральным законом от 25.12.2008 № 273-ФЗ "О противодействии коррупции", Федеральным законом от 17.07.2009 № 172-ФЗ                             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актов".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14" w:firstLine="725"/>
        <w:jc w:val="both"/>
        <w:rPr>
          <w:rFonts w:eastAsiaTheme="minorEastAsia"/>
          <w:sz w:val="20"/>
          <w:szCs w:val="20"/>
        </w:rPr>
      </w:pPr>
      <w:r w:rsidRPr="00C441EF">
        <w:rPr>
          <w:rFonts w:eastAsiaTheme="minorEastAsia"/>
          <w:spacing w:val="-12"/>
          <w:sz w:val="28"/>
          <w:szCs w:val="28"/>
        </w:rPr>
        <w:t>1.3.</w:t>
      </w:r>
      <w:r w:rsidRPr="00C441EF">
        <w:rPr>
          <w:rFonts w:eastAsiaTheme="minorEastAsia"/>
          <w:sz w:val="28"/>
          <w:szCs w:val="28"/>
        </w:rPr>
        <w:tab/>
      </w:r>
      <w:proofErr w:type="gramStart"/>
      <w:r w:rsidRPr="00C441EF">
        <w:rPr>
          <w:sz w:val="28"/>
          <w:szCs w:val="28"/>
        </w:rPr>
        <w:t>Основные понятия, используемые в настоящем Порядке,</w:t>
      </w:r>
      <w:r w:rsidRPr="00C441EF">
        <w:rPr>
          <w:sz w:val="28"/>
          <w:szCs w:val="28"/>
        </w:rPr>
        <w:br/>
        <w:t>аналогичны понятиям, установленным Федеральным законом от 25 декабря</w:t>
      </w:r>
      <w:r w:rsidRPr="00C441EF">
        <w:rPr>
          <w:sz w:val="28"/>
          <w:szCs w:val="28"/>
        </w:rPr>
        <w:br/>
        <w:t>2008 года № 273-ФЗ "О противодействии коррупции" и определяющим</w:t>
      </w:r>
      <w:r w:rsidRPr="00C441EF">
        <w:rPr>
          <w:sz w:val="28"/>
          <w:szCs w:val="28"/>
        </w:rPr>
        <w:br/>
        <w:t>основные принципы противодействия коррупции, правовые и</w:t>
      </w:r>
      <w:r w:rsidRPr="00C441EF">
        <w:rPr>
          <w:sz w:val="28"/>
          <w:szCs w:val="28"/>
        </w:rPr>
        <w:br/>
        <w:t>организационные основы противодействия коррупции.</w:t>
      </w:r>
      <w:proofErr w:type="gramEnd"/>
    </w:p>
    <w:p w:rsidR="00C441EF" w:rsidRPr="00C441EF" w:rsidRDefault="00C441EF" w:rsidP="00C441EF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22" w:lineRule="exact"/>
        <w:ind w:left="5" w:firstLine="734"/>
        <w:jc w:val="both"/>
        <w:rPr>
          <w:rFonts w:eastAsiaTheme="minorEastAsia"/>
          <w:sz w:val="20"/>
          <w:szCs w:val="20"/>
        </w:rPr>
      </w:pPr>
      <w:r w:rsidRPr="00C441EF">
        <w:rPr>
          <w:rFonts w:eastAsiaTheme="minorEastAsia"/>
          <w:spacing w:val="-12"/>
          <w:sz w:val="28"/>
          <w:szCs w:val="28"/>
        </w:rPr>
        <w:t>1.4.</w:t>
      </w:r>
      <w:r w:rsidRPr="00C441EF">
        <w:rPr>
          <w:rFonts w:eastAsiaTheme="minorEastAsia"/>
          <w:sz w:val="28"/>
          <w:szCs w:val="28"/>
        </w:rPr>
        <w:tab/>
      </w:r>
      <w:r w:rsidRPr="00C441EF">
        <w:rPr>
          <w:sz w:val="28"/>
          <w:szCs w:val="28"/>
        </w:rPr>
        <w:t>Антикоррупционной экспертизе в соответствии с настоящим</w:t>
      </w:r>
      <w:r w:rsidRPr="00C441EF">
        <w:rPr>
          <w:sz w:val="28"/>
          <w:szCs w:val="28"/>
        </w:rPr>
        <w:br/>
        <w:t>Порядком подлежат следующие акты и проекты актов: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10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>- затрагивающие права, свободы и обязанности человека и гражданина;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10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>- регламентирующие полномочия органов местного самоуправления;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15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>- связанные с предоставлением средств бюджета;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firstLine="701"/>
        <w:jc w:val="both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>- государственной и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22" w:lineRule="exact"/>
        <w:ind w:left="10" w:right="5" w:firstLine="557"/>
        <w:jc w:val="both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 xml:space="preserve">  - социальных гарантий лицам, замещающим (замещавшим) муниципальные должности, должности муниципальной службы;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15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>- имеющих межведомственный характер.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22" w:lineRule="exact"/>
        <w:ind w:left="715"/>
        <w:rPr>
          <w:rFonts w:eastAsiaTheme="minorEastAsia"/>
          <w:sz w:val="20"/>
          <w:szCs w:val="20"/>
        </w:rPr>
      </w:pPr>
      <w:r w:rsidRPr="00C441EF">
        <w:rPr>
          <w:rFonts w:eastAsiaTheme="minorEastAsia"/>
          <w:spacing w:val="-13"/>
          <w:sz w:val="28"/>
          <w:szCs w:val="28"/>
        </w:rPr>
        <w:t>1.5.</w:t>
      </w:r>
      <w:r w:rsidRPr="00C441EF">
        <w:rPr>
          <w:rFonts w:eastAsiaTheme="minorEastAsia"/>
          <w:sz w:val="28"/>
          <w:szCs w:val="28"/>
        </w:rPr>
        <w:tab/>
      </w:r>
      <w:r w:rsidRPr="00C441EF">
        <w:rPr>
          <w:sz w:val="28"/>
          <w:szCs w:val="28"/>
        </w:rPr>
        <w:t>Антикоррупционная экспертиза проводится в отношении:</w:t>
      </w:r>
      <w:r w:rsidRPr="00C441EF">
        <w:rPr>
          <w:sz w:val="28"/>
          <w:szCs w:val="28"/>
        </w:rPr>
        <w:br/>
      </w:r>
      <w:r w:rsidRPr="00C441EF">
        <w:rPr>
          <w:spacing w:val="-2"/>
          <w:sz w:val="28"/>
          <w:szCs w:val="28"/>
        </w:rPr>
        <w:t>- действующих актов в случаях, установленных настоящим Порядком;</w:t>
      </w:r>
      <w:r w:rsidRPr="00C441EF">
        <w:rPr>
          <w:spacing w:val="-2"/>
          <w:sz w:val="28"/>
          <w:szCs w:val="28"/>
        </w:rPr>
        <w:br/>
      </w:r>
      <w:r w:rsidRPr="00C441EF">
        <w:rPr>
          <w:sz w:val="28"/>
          <w:szCs w:val="28"/>
        </w:rPr>
        <w:lastRenderedPageBreak/>
        <w:t>- проектов актов при прохождении процедуры их согласования.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/>
        <w:jc w:val="both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 xml:space="preserve">    В отношении отмененных или признанных утратившими силу актов антикоррупционная экспертиза не проводится.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right="19" w:firstLine="734"/>
        <w:jc w:val="both"/>
        <w:rPr>
          <w:rFonts w:eastAsiaTheme="minorEastAsia"/>
          <w:spacing w:val="-12"/>
          <w:sz w:val="28"/>
          <w:szCs w:val="28"/>
        </w:rPr>
      </w:pPr>
    </w:p>
    <w:p w:rsidR="00C441EF" w:rsidRPr="00C441EF" w:rsidRDefault="00C441EF" w:rsidP="00C441E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right="19" w:firstLine="734"/>
        <w:jc w:val="both"/>
        <w:rPr>
          <w:rFonts w:eastAsiaTheme="minorEastAsia"/>
          <w:sz w:val="20"/>
          <w:szCs w:val="20"/>
        </w:rPr>
      </w:pPr>
      <w:r w:rsidRPr="00C441EF">
        <w:rPr>
          <w:rFonts w:eastAsiaTheme="minorEastAsia"/>
          <w:spacing w:val="-12"/>
          <w:sz w:val="28"/>
          <w:szCs w:val="28"/>
        </w:rPr>
        <w:t>1.6.</w:t>
      </w:r>
      <w:r w:rsidRPr="00C441EF">
        <w:rPr>
          <w:rFonts w:eastAsiaTheme="minorEastAsia"/>
          <w:sz w:val="28"/>
          <w:szCs w:val="28"/>
        </w:rPr>
        <w:tab/>
      </w:r>
      <w:r w:rsidRPr="00C441EF">
        <w:rPr>
          <w:sz w:val="28"/>
          <w:szCs w:val="28"/>
        </w:rPr>
        <w:t>Антикоррупционная экспертиза актов и их проектов проводится</w:t>
      </w:r>
      <w:r w:rsidRPr="00C441EF">
        <w:rPr>
          <w:sz w:val="28"/>
          <w:szCs w:val="28"/>
        </w:rPr>
        <w:br/>
        <w:t xml:space="preserve">Городищенской сельской администрацией </w:t>
      </w:r>
      <w:r w:rsidRPr="00C441EF">
        <w:rPr>
          <w:iCs/>
          <w:sz w:val="28"/>
          <w:szCs w:val="28"/>
        </w:rPr>
        <w:t xml:space="preserve">(далее </w:t>
      </w:r>
      <w:proofErr w:type="gramStart"/>
      <w:r w:rsidRPr="00C441EF">
        <w:rPr>
          <w:iCs/>
          <w:sz w:val="28"/>
          <w:szCs w:val="28"/>
        </w:rPr>
        <w:t>-</w:t>
      </w:r>
      <w:r w:rsidRPr="00C441EF">
        <w:rPr>
          <w:sz w:val="28"/>
          <w:szCs w:val="28"/>
        </w:rPr>
        <w:t>Э</w:t>
      </w:r>
      <w:proofErr w:type="gramEnd"/>
      <w:r w:rsidRPr="00C441EF">
        <w:rPr>
          <w:sz w:val="28"/>
          <w:szCs w:val="28"/>
        </w:rPr>
        <w:t>ксперт) в соответствии с</w:t>
      </w:r>
      <w:r w:rsidRPr="00C441EF">
        <w:rPr>
          <w:sz w:val="28"/>
          <w:szCs w:val="28"/>
        </w:rPr>
        <w:br/>
        <w:t>Порядком материально-технического и организационного обеспечения,</w:t>
      </w:r>
      <w:r w:rsidRPr="00C441EF">
        <w:rPr>
          <w:sz w:val="28"/>
          <w:szCs w:val="28"/>
        </w:rPr>
        <w:br/>
        <w:t>утвержденным решением Совета народных депутатов.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line="322" w:lineRule="exact"/>
        <w:ind w:right="14" w:firstLine="739"/>
        <w:jc w:val="both"/>
        <w:rPr>
          <w:rFonts w:eastAsiaTheme="minorEastAsia"/>
          <w:sz w:val="20"/>
          <w:szCs w:val="20"/>
        </w:rPr>
      </w:pPr>
      <w:r w:rsidRPr="00C441EF">
        <w:rPr>
          <w:rFonts w:eastAsiaTheme="minorEastAsia"/>
          <w:spacing w:val="-14"/>
          <w:sz w:val="28"/>
          <w:szCs w:val="28"/>
        </w:rPr>
        <w:t>1.7.</w:t>
      </w:r>
      <w:r w:rsidRPr="00C441EF">
        <w:rPr>
          <w:rFonts w:eastAsiaTheme="minorEastAsia"/>
          <w:sz w:val="28"/>
          <w:szCs w:val="28"/>
        </w:rPr>
        <w:tab/>
      </w:r>
      <w:r w:rsidRPr="00C441EF">
        <w:rPr>
          <w:sz w:val="28"/>
          <w:szCs w:val="28"/>
        </w:rPr>
        <w:t>Антикоррупционная экспертиза акта или проекта акта, не</w:t>
      </w:r>
      <w:r w:rsidRPr="00C441EF">
        <w:rPr>
          <w:sz w:val="28"/>
          <w:szCs w:val="28"/>
        </w:rPr>
        <w:br/>
        <w:t>требующего дополнительной проверки, осуществляется в срок не более трех</w:t>
      </w:r>
      <w:r w:rsidRPr="00C441EF">
        <w:rPr>
          <w:sz w:val="28"/>
          <w:szCs w:val="28"/>
        </w:rPr>
        <w:br/>
        <w:t>рабочих дней с момента поступления на проверку.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0" w:firstLine="696"/>
        <w:jc w:val="both"/>
        <w:rPr>
          <w:rFonts w:eastAsiaTheme="minorEastAsia"/>
          <w:sz w:val="20"/>
          <w:szCs w:val="20"/>
        </w:rPr>
      </w:pPr>
      <w:r w:rsidRPr="00C441EF">
        <w:rPr>
          <w:spacing w:val="-2"/>
          <w:sz w:val="28"/>
          <w:szCs w:val="28"/>
        </w:rPr>
        <w:t xml:space="preserve">Антикоррупционная экспертиза положений, правил, уставов, программ, </w:t>
      </w:r>
      <w:r w:rsidRPr="00C441EF">
        <w:rPr>
          <w:sz w:val="28"/>
          <w:szCs w:val="28"/>
        </w:rPr>
        <w:t>планов и других объемных документов в зависимости от степени сложности проводится в срок не более 10 рабочих дней с момента поступления на проверку.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rPr>
          <w:rFonts w:eastAsiaTheme="minorEastAsia"/>
          <w:sz w:val="20"/>
          <w:szCs w:val="20"/>
        </w:rPr>
      </w:pPr>
      <w:r w:rsidRPr="00C441EF">
        <w:rPr>
          <w:rFonts w:eastAsiaTheme="minorEastAsia"/>
          <w:spacing w:val="-2"/>
          <w:sz w:val="28"/>
          <w:szCs w:val="28"/>
        </w:rPr>
        <w:t xml:space="preserve">2. </w:t>
      </w:r>
      <w:r w:rsidRPr="00C441EF">
        <w:rPr>
          <w:spacing w:val="-2"/>
          <w:sz w:val="28"/>
          <w:szCs w:val="28"/>
        </w:rPr>
        <w:t>Порядок проведения антикоррупционной экспертизы проектов актов</w:t>
      </w:r>
    </w:p>
    <w:p w:rsidR="00C441EF" w:rsidRPr="00C441EF" w:rsidRDefault="00C441EF" w:rsidP="00C441EF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5" w:right="24" w:firstLine="710"/>
        <w:jc w:val="both"/>
        <w:rPr>
          <w:rFonts w:eastAsiaTheme="minorEastAsia"/>
          <w:spacing w:val="-8"/>
          <w:sz w:val="28"/>
          <w:szCs w:val="28"/>
        </w:rPr>
      </w:pPr>
      <w:r w:rsidRPr="00C441EF">
        <w:rPr>
          <w:sz w:val="28"/>
          <w:szCs w:val="28"/>
        </w:rPr>
        <w:t xml:space="preserve">Проект акта, подготовленный лицом (далее - разработчик акта), </w:t>
      </w:r>
      <w:r w:rsidRPr="00C441EF">
        <w:rPr>
          <w:spacing w:val="-1"/>
          <w:sz w:val="28"/>
          <w:szCs w:val="28"/>
        </w:rPr>
        <w:t xml:space="preserve">имеющим право внесения проектов актов в Совет народных депутатов, главе, </w:t>
      </w:r>
      <w:r w:rsidRPr="00C441EF">
        <w:rPr>
          <w:sz w:val="28"/>
          <w:szCs w:val="28"/>
        </w:rPr>
        <w:t>завизированный исполнителем и руководителем разработчика акта, направляется Эксперту для проведения экспертизы.</w:t>
      </w:r>
    </w:p>
    <w:p w:rsidR="00C441EF" w:rsidRPr="00C441EF" w:rsidRDefault="00C441EF" w:rsidP="00C441EF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5" w:right="14" w:firstLine="710"/>
        <w:jc w:val="both"/>
        <w:rPr>
          <w:rFonts w:eastAsiaTheme="minorEastAsia"/>
          <w:spacing w:val="-6"/>
          <w:sz w:val="28"/>
          <w:szCs w:val="28"/>
        </w:rPr>
      </w:pPr>
      <w:r w:rsidRPr="00C441EF">
        <w:rPr>
          <w:sz w:val="28"/>
          <w:szCs w:val="28"/>
        </w:rPr>
        <w:t>Эксперт проводит правовую и антикоррупционную экспертизу проекта акта в сроки, установленные настоящим Порядком.</w:t>
      </w:r>
    </w:p>
    <w:p w:rsidR="00C441EF" w:rsidRPr="00C441EF" w:rsidRDefault="00C441EF" w:rsidP="00C441EF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5" w:right="19" w:firstLine="710"/>
        <w:jc w:val="both"/>
        <w:rPr>
          <w:rFonts w:eastAsiaTheme="minorEastAsia"/>
          <w:spacing w:val="-6"/>
          <w:sz w:val="28"/>
          <w:szCs w:val="28"/>
        </w:rPr>
      </w:pPr>
      <w:r w:rsidRPr="00C441EF">
        <w:rPr>
          <w:sz w:val="28"/>
          <w:szCs w:val="28"/>
        </w:rPr>
        <w:t>В случае не выявления в проекте акта коррупциогенных факторов проект акта визируется Экспертом без оформления заключения.</w:t>
      </w:r>
    </w:p>
    <w:p w:rsidR="00C441EF" w:rsidRPr="00C441EF" w:rsidRDefault="00C441EF" w:rsidP="00C441EF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5" w:right="19" w:firstLine="710"/>
        <w:jc w:val="both"/>
        <w:rPr>
          <w:rFonts w:eastAsiaTheme="minorEastAsia"/>
          <w:spacing w:val="-6"/>
          <w:sz w:val="28"/>
          <w:szCs w:val="28"/>
        </w:rPr>
      </w:pPr>
      <w:r w:rsidRPr="00C441EF">
        <w:rPr>
          <w:sz w:val="28"/>
          <w:szCs w:val="28"/>
        </w:rPr>
        <w:t>При выявлении в проекте акта коррупциогенных факторов они отражаются в заключении. Заключение составляется по форме, установленной настоящим Порядком (приложение).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4" w:firstLine="706"/>
        <w:jc w:val="both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>Заключение должно содержать конкретные положения проекта акта, способствующие созданию условий для проявления коррупции, и коррупциогенные факторы, а также предложения о способах их устранения.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322" w:lineRule="exact"/>
        <w:ind w:left="5" w:right="5" w:firstLine="710"/>
        <w:jc w:val="both"/>
        <w:rPr>
          <w:rFonts w:eastAsiaTheme="minorEastAsia"/>
          <w:sz w:val="20"/>
          <w:szCs w:val="20"/>
        </w:rPr>
      </w:pPr>
      <w:r w:rsidRPr="00C441EF">
        <w:rPr>
          <w:rFonts w:eastAsiaTheme="minorEastAsia"/>
          <w:spacing w:val="-6"/>
          <w:sz w:val="28"/>
          <w:szCs w:val="28"/>
        </w:rPr>
        <w:t>2.5.</w:t>
      </w:r>
      <w:r w:rsidRPr="00C441EF">
        <w:rPr>
          <w:rFonts w:eastAsiaTheme="minorEastAsia"/>
          <w:sz w:val="28"/>
          <w:szCs w:val="28"/>
        </w:rPr>
        <w:tab/>
      </w:r>
      <w:r w:rsidRPr="00C441EF">
        <w:rPr>
          <w:spacing w:val="-1"/>
          <w:sz w:val="28"/>
          <w:szCs w:val="28"/>
        </w:rPr>
        <w:t>Заключение направляется разработчику проекта акта на доработку.</w:t>
      </w:r>
      <w:r w:rsidRPr="00C441EF">
        <w:rPr>
          <w:spacing w:val="-1"/>
          <w:sz w:val="28"/>
          <w:szCs w:val="28"/>
        </w:rPr>
        <w:br/>
      </w:r>
      <w:r w:rsidRPr="00C441EF">
        <w:rPr>
          <w:sz w:val="28"/>
          <w:szCs w:val="28"/>
        </w:rPr>
        <w:t>Заключение носит рекомендательный характер и подлежит обязательному</w:t>
      </w:r>
      <w:r w:rsidRPr="00C441EF">
        <w:rPr>
          <w:sz w:val="28"/>
          <w:szCs w:val="28"/>
        </w:rPr>
        <w:br/>
        <w:t>рассмотрению разработчиком проекта акта.</w:t>
      </w:r>
    </w:p>
    <w:p w:rsidR="00C441EF" w:rsidRPr="00C441EF" w:rsidRDefault="00C441EF" w:rsidP="00C441EF">
      <w:pPr>
        <w:widowControl w:val="0"/>
        <w:numPr>
          <w:ilvl w:val="0"/>
          <w:numId w:val="5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22" w:lineRule="exact"/>
        <w:ind w:left="14" w:right="5" w:firstLine="710"/>
        <w:jc w:val="both"/>
        <w:rPr>
          <w:rFonts w:eastAsiaTheme="minorEastAsia"/>
          <w:spacing w:val="-6"/>
          <w:sz w:val="28"/>
          <w:szCs w:val="28"/>
        </w:rPr>
      </w:pPr>
      <w:r w:rsidRPr="00C441EF">
        <w:rPr>
          <w:sz w:val="28"/>
          <w:szCs w:val="28"/>
        </w:rPr>
        <w:t>После устранения разработчиком проекта коррупциогенных факторов в проекте акта, указанных в заключении, проект акта повторно направляется на антикоррупционную экспертизу. После чего проект акта визируется согласно пункту 2.3 настоящего Порядка.</w:t>
      </w:r>
    </w:p>
    <w:p w:rsidR="00C441EF" w:rsidRPr="00C441EF" w:rsidRDefault="00C441EF" w:rsidP="00C441EF">
      <w:pPr>
        <w:widowControl w:val="0"/>
        <w:numPr>
          <w:ilvl w:val="0"/>
          <w:numId w:val="5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22" w:lineRule="exact"/>
        <w:ind w:left="14" w:right="10" w:firstLine="710"/>
        <w:jc w:val="both"/>
        <w:rPr>
          <w:rFonts w:eastAsiaTheme="minorEastAsia"/>
          <w:spacing w:val="-6"/>
          <w:sz w:val="28"/>
          <w:szCs w:val="28"/>
        </w:rPr>
      </w:pPr>
      <w:r w:rsidRPr="00C441EF">
        <w:rPr>
          <w:sz w:val="28"/>
          <w:szCs w:val="28"/>
        </w:rPr>
        <w:t>При разногласиях, возникающих при оценке указанных в заключении коррупциогенных факторов, разработчиком составляется пояснительная записка. Пояснительная записка должна содержать обоснования своего несогласия с заключением Эксперта.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firstLine="701"/>
        <w:jc w:val="both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>Пояснительная записка вместе с заключением Эксперта, проектом акта и заключением независимого эксперта (при наличии) направляется в комиссию по проведению антикоррупционной экспертизы муниципальных правовых актов и их проектов (далее - Комиссия) для рассмотрения.</w:t>
      </w:r>
    </w:p>
    <w:p w:rsidR="00C441EF" w:rsidRPr="007F70E4" w:rsidRDefault="00C441EF" w:rsidP="00C441E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8"/>
          <w:szCs w:val="28"/>
        </w:rPr>
      </w:pPr>
      <w:r w:rsidRPr="00C441EF">
        <w:rPr>
          <w:rFonts w:eastAsiaTheme="minorEastAsia"/>
          <w:spacing w:val="-6"/>
          <w:sz w:val="28"/>
          <w:szCs w:val="28"/>
        </w:rPr>
        <w:lastRenderedPageBreak/>
        <w:t xml:space="preserve">     2.8. </w:t>
      </w:r>
      <w:r w:rsidRPr="00C441EF">
        <w:rPr>
          <w:sz w:val="28"/>
          <w:szCs w:val="28"/>
        </w:rPr>
        <w:t>Комиссия создается распоряжением Городищенской сельской администрацией и осуществляет свою деятельность на основании Положения о Комиссии и настоящего Порядка.</w:t>
      </w:r>
    </w:p>
    <w:p w:rsidR="00C441EF" w:rsidRPr="00C441EF" w:rsidRDefault="00C441EF" w:rsidP="00C441EF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firstLine="710"/>
        <w:jc w:val="both"/>
        <w:rPr>
          <w:rFonts w:eastAsiaTheme="minorEastAsia"/>
          <w:spacing w:val="-6"/>
          <w:sz w:val="28"/>
          <w:szCs w:val="28"/>
        </w:rPr>
      </w:pPr>
      <w:r w:rsidRPr="00C441EF">
        <w:rPr>
          <w:sz w:val="28"/>
          <w:szCs w:val="28"/>
        </w:rPr>
        <w:t>В целях обеспечения возможности проведения независимой антикоррупционной экспертизы проектов актов разработчик проектов актов в течение рабочего дня, соответствующего дню направления указанных проектов актов на согласование Эксперту, размещает эти проекты актов на своем официальном сайте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C441EF" w:rsidRPr="00C441EF" w:rsidRDefault="00C441EF" w:rsidP="00C441EF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line="322" w:lineRule="exact"/>
        <w:ind w:right="14" w:firstLine="710"/>
        <w:jc w:val="both"/>
        <w:rPr>
          <w:rFonts w:eastAsiaTheme="minorEastAsia"/>
          <w:spacing w:val="-6"/>
          <w:sz w:val="28"/>
          <w:szCs w:val="28"/>
        </w:rPr>
      </w:pPr>
      <w:r w:rsidRPr="00C441EF">
        <w:rPr>
          <w:sz w:val="28"/>
          <w:szCs w:val="28"/>
        </w:rPr>
        <w:t>Срок проведения независимой антикоррупционной экспертизы, устанавливаемый разработчиком указанных проектов актов, не может быть меньше срока, установленного настоящим Порядком.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627"/>
        </w:tabs>
        <w:autoSpaceDE w:val="0"/>
        <w:autoSpaceDN w:val="0"/>
        <w:adjustRightInd w:val="0"/>
        <w:spacing w:line="322" w:lineRule="exact"/>
        <w:ind w:right="14" w:firstLine="710"/>
        <w:jc w:val="both"/>
        <w:rPr>
          <w:rFonts w:eastAsiaTheme="minorEastAsia"/>
          <w:sz w:val="20"/>
          <w:szCs w:val="20"/>
        </w:rPr>
      </w:pPr>
      <w:r w:rsidRPr="00C441EF">
        <w:rPr>
          <w:rFonts w:eastAsiaTheme="minorEastAsia"/>
          <w:spacing w:val="-6"/>
          <w:sz w:val="28"/>
          <w:szCs w:val="28"/>
        </w:rPr>
        <w:t>2.11.</w:t>
      </w:r>
      <w:r w:rsidRPr="00C441EF">
        <w:rPr>
          <w:rFonts w:eastAsiaTheme="minorEastAsia"/>
          <w:sz w:val="28"/>
          <w:szCs w:val="28"/>
        </w:rPr>
        <w:tab/>
      </w:r>
      <w:r w:rsidRPr="00C441EF">
        <w:rPr>
          <w:sz w:val="28"/>
          <w:szCs w:val="28"/>
        </w:rPr>
        <w:t>Результаты независимой антикоррупционной экспертизы</w:t>
      </w:r>
      <w:r w:rsidRPr="00C441EF">
        <w:rPr>
          <w:sz w:val="28"/>
          <w:szCs w:val="28"/>
        </w:rPr>
        <w:br/>
        <w:t>отражаются в заключении по форме, утвержденной Министерством юстиции</w:t>
      </w:r>
      <w:r w:rsidRPr="00C441EF">
        <w:rPr>
          <w:sz w:val="28"/>
          <w:szCs w:val="28"/>
        </w:rPr>
        <w:br/>
        <w:t>Российской Федерации.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sz w:val="28"/>
          <w:szCs w:val="28"/>
        </w:rPr>
      </w:pPr>
      <w:r w:rsidRPr="00C441EF">
        <w:rPr>
          <w:rFonts w:eastAsiaTheme="minorEastAsia"/>
          <w:spacing w:val="-6"/>
          <w:sz w:val="28"/>
          <w:szCs w:val="28"/>
        </w:rPr>
        <w:t>2.12.</w:t>
      </w:r>
      <w:r w:rsidRPr="00C441EF">
        <w:rPr>
          <w:rFonts w:eastAsiaTheme="minorEastAsia"/>
          <w:sz w:val="28"/>
          <w:szCs w:val="28"/>
        </w:rPr>
        <w:tab/>
      </w:r>
      <w:r w:rsidRPr="00C441EF">
        <w:rPr>
          <w:sz w:val="28"/>
          <w:szCs w:val="28"/>
        </w:rPr>
        <w:t>Заключение по результатам независимой антикоррупционной</w:t>
      </w:r>
      <w:r w:rsidRPr="00C441EF">
        <w:rPr>
          <w:sz w:val="28"/>
          <w:szCs w:val="28"/>
        </w:rPr>
        <w:br/>
        <w:t>экспертизы носит рекомендательный характер и подлежит обязательному</w:t>
      </w:r>
      <w:r w:rsidRPr="00C441EF">
        <w:rPr>
          <w:sz w:val="28"/>
          <w:szCs w:val="28"/>
        </w:rPr>
        <w:br/>
        <w:t>рассмотрению разработчиком в тридцатидневный срок со дня его получения.</w:t>
      </w:r>
      <w:r w:rsidRPr="00C441EF">
        <w:rPr>
          <w:sz w:val="28"/>
          <w:szCs w:val="28"/>
        </w:rPr>
        <w:br/>
        <w:t>По результатам рассмотрения гражданину или организации, проводившим</w:t>
      </w:r>
      <w:r w:rsidRPr="00C441EF">
        <w:rPr>
          <w:sz w:val="28"/>
          <w:szCs w:val="28"/>
        </w:rPr>
        <w:br/>
        <w:t>независимую экспертизу, направляется мотивированный ответ, за</w:t>
      </w:r>
      <w:r w:rsidRPr="00C441EF">
        <w:rPr>
          <w:sz w:val="28"/>
          <w:szCs w:val="28"/>
        </w:rPr>
        <w:br/>
        <w:t>исключением случаев, когда в заключении отсутствует предложение о</w:t>
      </w:r>
      <w:r w:rsidRPr="00C441EF">
        <w:rPr>
          <w:sz w:val="28"/>
          <w:szCs w:val="28"/>
        </w:rPr>
        <w:br/>
        <w:t>способе устранения выявленных коррупциогенных факторов.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sz w:val="28"/>
          <w:szCs w:val="28"/>
        </w:rPr>
      </w:pPr>
      <w:r w:rsidRPr="00C441EF">
        <w:rPr>
          <w:sz w:val="28"/>
          <w:szCs w:val="28"/>
        </w:rPr>
        <w:t xml:space="preserve">2.13. Не допускается проведение независимой антикоррупционной экспертизы нормативных правовых актов (проектов нормативно правовых актов): 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sz w:val="28"/>
          <w:szCs w:val="28"/>
        </w:rPr>
      </w:pPr>
      <w:r w:rsidRPr="00C441EF">
        <w:rPr>
          <w:sz w:val="28"/>
          <w:szCs w:val="28"/>
        </w:rPr>
        <w:t>- гражданами, имеющими неснятую или непогашенную судимость;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right="5" w:firstLine="710"/>
        <w:rPr>
          <w:sz w:val="28"/>
          <w:szCs w:val="28"/>
        </w:rPr>
      </w:pPr>
      <w:r w:rsidRPr="00C441EF">
        <w:rPr>
          <w:sz w:val="28"/>
          <w:szCs w:val="28"/>
        </w:rPr>
        <w:t>- гражданами, сведения о применении,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 с утратой доверия;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sz w:val="28"/>
          <w:szCs w:val="28"/>
        </w:rPr>
      </w:pPr>
      <w:r w:rsidRPr="00C441EF">
        <w:rPr>
          <w:sz w:val="28"/>
          <w:szCs w:val="28"/>
        </w:rPr>
        <w:t>- международными и иностранными организациями;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322" w:lineRule="exact"/>
        <w:ind w:right="5" w:firstLine="710"/>
        <w:jc w:val="both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 xml:space="preserve">- некоммерческими органами, выполняющими функции иностранного агента. 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10"/>
        <w:rPr>
          <w:rFonts w:eastAsiaTheme="minorEastAsia"/>
          <w:sz w:val="20"/>
          <w:szCs w:val="20"/>
        </w:rPr>
      </w:pPr>
      <w:r w:rsidRPr="00C441EF">
        <w:rPr>
          <w:rFonts w:eastAsiaTheme="minorEastAsia"/>
          <w:sz w:val="28"/>
          <w:szCs w:val="28"/>
        </w:rPr>
        <w:t xml:space="preserve">3. </w:t>
      </w:r>
      <w:r w:rsidRPr="00C441EF">
        <w:rPr>
          <w:sz w:val="28"/>
          <w:szCs w:val="28"/>
        </w:rPr>
        <w:t>Порядок проведения антикоррупционной экспертизы актов.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22" w:lineRule="exact"/>
        <w:ind w:left="5" w:right="14" w:firstLine="710"/>
        <w:jc w:val="both"/>
        <w:rPr>
          <w:rFonts w:eastAsiaTheme="minorEastAsia"/>
          <w:sz w:val="20"/>
          <w:szCs w:val="20"/>
        </w:rPr>
      </w:pPr>
      <w:r w:rsidRPr="00C441EF">
        <w:rPr>
          <w:rFonts w:eastAsiaTheme="minorEastAsia"/>
          <w:spacing w:val="-8"/>
          <w:sz w:val="28"/>
          <w:szCs w:val="28"/>
        </w:rPr>
        <w:t>3.1.</w:t>
      </w:r>
      <w:r w:rsidRPr="00C441EF">
        <w:rPr>
          <w:rFonts w:eastAsiaTheme="minorEastAsia"/>
          <w:sz w:val="28"/>
          <w:szCs w:val="28"/>
        </w:rPr>
        <w:tab/>
      </w:r>
      <w:r w:rsidRPr="00C441EF">
        <w:rPr>
          <w:sz w:val="28"/>
          <w:szCs w:val="28"/>
        </w:rPr>
        <w:t>Антикоррупционная экспертиза действующих актов проводится в</w:t>
      </w:r>
      <w:r w:rsidRPr="00C441EF">
        <w:rPr>
          <w:sz w:val="28"/>
          <w:szCs w:val="28"/>
        </w:rPr>
        <w:br/>
        <w:t>следующих случаях: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firstLine="696"/>
        <w:jc w:val="both"/>
        <w:rPr>
          <w:rFonts w:eastAsiaTheme="minorEastAsia"/>
          <w:sz w:val="20"/>
          <w:szCs w:val="20"/>
        </w:rPr>
      </w:pPr>
      <w:r w:rsidRPr="00C441EF">
        <w:rPr>
          <w:spacing w:val="-1"/>
          <w:sz w:val="28"/>
          <w:szCs w:val="28"/>
        </w:rPr>
        <w:t xml:space="preserve">при проведении одновременно антикоррупционной экспертизы проекта </w:t>
      </w:r>
      <w:r w:rsidRPr="00C441EF">
        <w:rPr>
          <w:sz w:val="28"/>
          <w:szCs w:val="28"/>
        </w:rPr>
        <w:t>акта, вносящего изменения в действующий акт, и самого акта;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5" w:firstLine="701"/>
        <w:jc w:val="both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 xml:space="preserve">при поступлении информации о возможной коррупциогенности акта, полученной по результатам анализа практики его право применения, обращений граждан и организаций (учреждений), органов прокуратуры и иных контролирующих и надзорных органов;   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5" w:firstLine="710"/>
        <w:jc w:val="both"/>
        <w:rPr>
          <w:sz w:val="28"/>
          <w:szCs w:val="28"/>
        </w:rPr>
      </w:pPr>
      <w:r w:rsidRPr="00C441EF">
        <w:rPr>
          <w:sz w:val="28"/>
          <w:szCs w:val="28"/>
        </w:rPr>
        <w:t xml:space="preserve">при поступлении предложений от органов местного самоуправления района о проведении антикоррупционной экспертизы конкретного </w:t>
      </w:r>
      <w:r w:rsidRPr="00C441EF">
        <w:rPr>
          <w:sz w:val="28"/>
          <w:szCs w:val="28"/>
        </w:rPr>
        <w:lastRenderedPageBreak/>
        <w:t>действующего акта.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line="322" w:lineRule="exact"/>
        <w:ind w:left="5" w:right="10" w:firstLine="710"/>
        <w:jc w:val="both"/>
        <w:rPr>
          <w:rFonts w:eastAsiaTheme="minorEastAsia"/>
          <w:sz w:val="20"/>
          <w:szCs w:val="20"/>
        </w:rPr>
      </w:pPr>
      <w:r w:rsidRPr="00C441EF">
        <w:rPr>
          <w:rFonts w:eastAsiaTheme="minorEastAsia"/>
          <w:spacing w:val="-8"/>
          <w:sz w:val="28"/>
          <w:szCs w:val="28"/>
        </w:rPr>
        <w:t>3.2.</w:t>
      </w:r>
      <w:r w:rsidRPr="00C441EF">
        <w:rPr>
          <w:rFonts w:eastAsiaTheme="minorEastAsia"/>
          <w:sz w:val="28"/>
          <w:szCs w:val="28"/>
        </w:rPr>
        <w:tab/>
      </w:r>
      <w:r w:rsidRPr="00C441EF">
        <w:rPr>
          <w:sz w:val="28"/>
          <w:szCs w:val="28"/>
        </w:rPr>
        <w:t>При выявлении коррупциогенных факторов в действующем акте</w:t>
      </w:r>
      <w:r w:rsidRPr="00C441EF">
        <w:rPr>
          <w:sz w:val="28"/>
          <w:szCs w:val="28"/>
        </w:rPr>
        <w:br/>
        <w:t>орган местного самоуправления, осуществляющий его применение,</w:t>
      </w:r>
      <w:r w:rsidRPr="00C441EF">
        <w:rPr>
          <w:sz w:val="28"/>
          <w:szCs w:val="28"/>
        </w:rPr>
        <w:br/>
        <w:t>разрабатывает проект акта о внесении необходимых изменений либо о</w:t>
      </w:r>
      <w:r w:rsidRPr="00C441EF">
        <w:rPr>
          <w:sz w:val="28"/>
          <w:szCs w:val="28"/>
        </w:rPr>
        <w:br/>
        <w:t xml:space="preserve">признании его </w:t>
      </w:r>
      <w:proofErr w:type="gramStart"/>
      <w:r w:rsidRPr="00C441EF">
        <w:rPr>
          <w:sz w:val="28"/>
          <w:szCs w:val="28"/>
        </w:rPr>
        <w:t>утратившим</w:t>
      </w:r>
      <w:proofErr w:type="gramEnd"/>
      <w:r w:rsidRPr="00C441EF">
        <w:rPr>
          <w:sz w:val="28"/>
          <w:szCs w:val="28"/>
        </w:rPr>
        <w:t xml:space="preserve"> силу. Данный проект акта направляется Эксперту</w:t>
      </w:r>
      <w:r w:rsidRPr="00C441EF">
        <w:rPr>
          <w:sz w:val="28"/>
          <w:szCs w:val="28"/>
        </w:rPr>
        <w:br/>
        <w:t>в соответствии с разделом 2 настоящего Порядка.</w:t>
      </w:r>
    </w:p>
    <w:p w:rsidR="00C441EF" w:rsidRPr="00C441EF" w:rsidRDefault="00C441EF" w:rsidP="00C441EF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22" w:lineRule="exact"/>
        <w:ind w:left="5" w:right="5" w:firstLine="710"/>
        <w:jc w:val="both"/>
        <w:rPr>
          <w:rFonts w:eastAsiaTheme="minorEastAsia"/>
          <w:sz w:val="20"/>
          <w:szCs w:val="20"/>
        </w:rPr>
      </w:pPr>
      <w:r w:rsidRPr="00C441EF">
        <w:rPr>
          <w:rFonts w:eastAsiaTheme="minorEastAsia"/>
          <w:spacing w:val="-8"/>
          <w:sz w:val="28"/>
          <w:szCs w:val="28"/>
        </w:rPr>
        <w:t>3.3.</w:t>
      </w:r>
      <w:r w:rsidRPr="00C441EF">
        <w:rPr>
          <w:rFonts w:eastAsiaTheme="minorEastAsia"/>
          <w:sz w:val="28"/>
          <w:szCs w:val="28"/>
        </w:rPr>
        <w:tab/>
      </w:r>
      <w:r w:rsidRPr="00C441EF">
        <w:rPr>
          <w:sz w:val="28"/>
          <w:szCs w:val="28"/>
        </w:rPr>
        <w:t>В случае выявления в ходе проведения антикоррупционной</w:t>
      </w:r>
      <w:r w:rsidRPr="00C441EF">
        <w:rPr>
          <w:sz w:val="28"/>
          <w:szCs w:val="28"/>
        </w:rPr>
        <w:br/>
        <w:t>экспертизы действующего акта коррупциогенных факторов Экспертом</w:t>
      </w:r>
      <w:r w:rsidRPr="00C441EF">
        <w:rPr>
          <w:sz w:val="28"/>
          <w:szCs w:val="28"/>
        </w:rPr>
        <w:br/>
        <w:t>подготавливается заключение, предусмотренное пунктом 2.4 настоящего</w:t>
      </w:r>
      <w:r w:rsidRPr="00C441EF">
        <w:rPr>
          <w:sz w:val="28"/>
          <w:szCs w:val="28"/>
        </w:rPr>
        <w:br/>
        <w:t>Порядка.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  <w:r w:rsidRPr="00C441EF">
        <w:rPr>
          <w:rFonts w:eastAsiaTheme="minorEastAsia"/>
          <w:spacing w:val="-5"/>
          <w:sz w:val="30"/>
          <w:szCs w:val="30"/>
        </w:rPr>
        <w:t xml:space="preserve">3.4. </w:t>
      </w:r>
      <w:r w:rsidRPr="00C441EF">
        <w:rPr>
          <w:spacing w:val="-5"/>
          <w:sz w:val="30"/>
          <w:szCs w:val="30"/>
        </w:rPr>
        <w:t xml:space="preserve">В случае наличия разногласий, возникающих при оценке </w:t>
      </w:r>
      <w:r w:rsidRPr="00C441EF">
        <w:rPr>
          <w:spacing w:val="-4"/>
          <w:sz w:val="30"/>
          <w:szCs w:val="30"/>
        </w:rPr>
        <w:t xml:space="preserve">коррупциогенных факторов, указанных в заключении по результатам </w:t>
      </w:r>
      <w:r w:rsidRPr="00C441EF">
        <w:rPr>
          <w:spacing w:val="-10"/>
          <w:sz w:val="30"/>
          <w:szCs w:val="30"/>
        </w:rPr>
        <w:t xml:space="preserve">проведения антикоррупционной экспертизы действующего акта, применяется </w:t>
      </w:r>
      <w:r w:rsidRPr="00C441EF">
        <w:rPr>
          <w:spacing w:val="-9"/>
          <w:sz w:val="30"/>
          <w:szCs w:val="30"/>
        </w:rPr>
        <w:t>порядок, предусмотренный пунктом 2.7 настоящего Порядка.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7F70E4" w:rsidRDefault="007F70E4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7F70E4" w:rsidRDefault="007F70E4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7F70E4" w:rsidRDefault="007F70E4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7F70E4" w:rsidRDefault="007F70E4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7F70E4" w:rsidRDefault="007F70E4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7F70E4" w:rsidRDefault="007F70E4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  <w:bookmarkStart w:id="0" w:name="_GoBack"/>
      <w:bookmarkEnd w:id="0"/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i/>
          <w:spacing w:val="-9"/>
          <w:sz w:val="30"/>
          <w:szCs w:val="30"/>
        </w:rPr>
      </w:pPr>
      <w:r w:rsidRPr="00C441EF">
        <w:rPr>
          <w:i/>
          <w:spacing w:val="-9"/>
          <w:sz w:val="30"/>
          <w:szCs w:val="30"/>
        </w:rPr>
        <w:t xml:space="preserve">Приложение 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к Положению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righ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ЗАКЛЮЧЕНИЕ О ПРОВЕДЕНИИ                                        АНТИКОРРУПЦИОННОЙ ЭКСПЕРТИЗЫ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C441EF"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9"/>
          <w:attr w:name="Day" w:val="17"/>
          <w:attr w:name="Month" w:val="7"/>
          <w:attr w:name="ls" w:val="trans"/>
        </w:smartTagPr>
        <w:r w:rsidRPr="00C441EF">
          <w:rPr>
            <w:sz w:val="28"/>
            <w:szCs w:val="28"/>
          </w:rPr>
          <w:t>17 июля 2009</w:t>
        </w:r>
      </w:smartTag>
      <w:r w:rsidRPr="00C441EF">
        <w:rPr>
          <w:sz w:val="28"/>
          <w:szCs w:val="28"/>
        </w:rPr>
        <w:t xml:space="preserve"> № 172-ФЗ                      "Об антикоррупционной экспертизе нормативных правовых актов и проектов нормативных правовых актов", Порядком проведения антикоррупционной экспертизы муниципальных нормативных правовых актов муниципального района и их проектов, с учетом правил методики проведения антикоррупционной экспертизы нормативных правовых актов и проектов нормативно правовых актов,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Year" w:val="2010"/>
          <w:attr w:name="Day" w:val="26"/>
          <w:attr w:name="Month" w:val="2"/>
          <w:attr w:name="ls" w:val="trans"/>
        </w:smartTagPr>
        <w:r w:rsidRPr="00C441EF">
          <w:rPr>
            <w:sz w:val="28"/>
            <w:szCs w:val="28"/>
          </w:rPr>
          <w:t>26.02.2010</w:t>
        </w:r>
      </w:smartTag>
      <w:r w:rsidRPr="00C441EF">
        <w:rPr>
          <w:sz w:val="28"/>
          <w:szCs w:val="28"/>
        </w:rPr>
        <w:t xml:space="preserve"> г. № 96, проведена антикоррупционная экспертиза проекта 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C441EF">
        <w:rPr>
          <w:sz w:val="28"/>
          <w:szCs w:val="28"/>
        </w:rPr>
        <w:t>__________________________________________________________________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C441EF">
        <w:rPr>
          <w:sz w:val="28"/>
          <w:szCs w:val="28"/>
        </w:rPr>
        <w:t xml:space="preserve">                                      (указать название проекта акта)                    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C441EF">
        <w:rPr>
          <w:sz w:val="28"/>
          <w:szCs w:val="28"/>
        </w:rPr>
        <w:t>представленного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C441EF">
        <w:rPr>
          <w:sz w:val="28"/>
          <w:szCs w:val="28"/>
        </w:rPr>
        <w:t>__________________________________________________________________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C441EF">
        <w:rPr>
          <w:sz w:val="28"/>
          <w:szCs w:val="28"/>
        </w:rPr>
        <w:t xml:space="preserve">                           (указать наименование разработчика проекта акта)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C441EF">
        <w:rPr>
          <w:sz w:val="28"/>
          <w:szCs w:val="28"/>
        </w:rPr>
        <w:t>В ходе проведения экспертизы установлено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C441EF">
        <w:rPr>
          <w:sz w:val="28"/>
          <w:szCs w:val="28"/>
        </w:rPr>
        <w:t>__________________________________________________________________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C441EF">
        <w:rPr>
          <w:sz w:val="28"/>
          <w:szCs w:val="28"/>
        </w:rPr>
        <w:t xml:space="preserve">    (указать конкретные положения проекта акта, способствующие созданию      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C441EF">
        <w:rPr>
          <w:sz w:val="28"/>
          <w:szCs w:val="28"/>
        </w:rPr>
        <w:t xml:space="preserve">         условий для проявления коррупции, и коррупциогенные факторы)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В целях устранения коррупциогенных факторов предлагается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__________________________________________________________________            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          (указываются способы устранения коррупциогенных факторов)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Эксперт_________________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       (указать должность)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_________________       ______________________________________________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(подпись)                                              (инициалы Ф.И.О.)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lastRenderedPageBreak/>
        <w:t>«_____» _________________ 20___ года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680"/>
        <w:jc w:val="right"/>
        <w:rPr>
          <w:rFonts w:eastAsiaTheme="minorEastAsia"/>
          <w:sz w:val="20"/>
          <w:szCs w:val="20"/>
        </w:rPr>
      </w:pPr>
      <w:r w:rsidRPr="00C441EF">
        <w:rPr>
          <w:sz w:val="28"/>
          <w:szCs w:val="28"/>
        </w:rPr>
        <w:t>Приложение № 2                                                    к  решению № 173 от 25.04.2019 г.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Положение                                                                                                                                   о комиссии по проведению антикоррупционной экспертизы муниципальных нормативных правовых актов и их проектов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Общие положения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1.1.Настоящее Положение о комиссии по проведению антикоррупционной экспертизы  муниципальных нормативных правовых актов и их проектов (далее – Положение) разработано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и Порядке проведения антикоррупционной экспертизы  нормативных правовых актов и их проектов.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1.2. Настоящее Положение регламентирует деятельность комиссии по проведению антикоррупционной экспертизы  нормативных правовых актов и их проектов (далее-Комиссия) при возникновении разногласий о наличии в проекте акта или акте признаков коррупциогенности.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1.3. Основание понятия, используемые в настоящем Положении, аналогичны понятиям, определенным в Порядке проведения антикоррупционной экспертизы  нормативных правовых актов и их проектов.</w:t>
      </w:r>
    </w:p>
    <w:p w:rsidR="00C441EF" w:rsidRPr="00C441EF" w:rsidRDefault="00C441EF" w:rsidP="00C441E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Порядок образования Комиссии</w:t>
      </w:r>
    </w:p>
    <w:p w:rsidR="00C441EF" w:rsidRPr="00C441EF" w:rsidRDefault="00C441EF" w:rsidP="00C441EF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left="142" w:firstLine="142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Комиссия состоит из председателя Комиссии, членов Комиссии и секретаря Комиссии.</w:t>
      </w:r>
    </w:p>
    <w:p w:rsidR="00C441EF" w:rsidRPr="00C441EF" w:rsidRDefault="00C441EF" w:rsidP="00C441EF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left="142" w:firstLine="142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Председатель Комиссии осуществляет общее руководство деятельностью Комиссии.</w:t>
      </w:r>
    </w:p>
    <w:p w:rsidR="00C441EF" w:rsidRPr="00C441EF" w:rsidRDefault="00C441EF" w:rsidP="00C441EF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left="142" w:firstLine="142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Секретарь Комиссии отвечает за подготовку документов к заседаниям Комиссии, ведение протоколов заседаний Комиссии, учет поступивших докладных записок, передачу выписок из протокола Комиссии и выполняет иные поручения председателя Комиссии, данные в пределах его полномочий. 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При отсутствии секретаря Комиссии его функции могут возлагаться на одного из членов Комиссии или иное лицо по поручению председателя Комиссии.</w:t>
      </w:r>
    </w:p>
    <w:p w:rsidR="00C441EF" w:rsidRPr="00C441EF" w:rsidRDefault="00C441EF" w:rsidP="00C441EF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firstLine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Протокол Комиссии и иные материалы подлежат хранению у секретаря Комиссии.</w:t>
      </w:r>
    </w:p>
    <w:p w:rsidR="00C441EF" w:rsidRPr="00C441EF" w:rsidRDefault="00C441EF" w:rsidP="00C441EF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firstLine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Председателем Комиссии является глава сельской администрации.</w:t>
      </w:r>
    </w:p>
    <w:p w:rsidR="00C441EF" w:rsidRPr="00C441EF" w:rsidRDefault="00C441EF" w:rsidP="00C441EF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firstLine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Заседания Комиссии проводятся по мере необходимости. Комиссия правомочна принимать решения и выносить заключение, если на ее заседании присутствует не менее </w:t>
      </w:r>
      <w:r w:rsidRPr="00C441EF">
        <w:rPr>
          <w:spacing w:val="-9"/>
          <w:sz w:val="30"/>
          <w:szCs w:val="30"/>
        </w:rPr>
        <w:lastRenderedPageBreak/>
        <w:t>половины ее членов.</w:t>
      </w:r>
    </w:p>
    <w:p w:rsidR="00C441EF" w:rsidRPr="00C441EF" w:rsidRDefault="00C441EF" w:rsidP="00C441EF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firstLine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Срок проведения экспертизы Комиссией не может превышать 30 дней, а по требованию прокурора – 10 дней.</w:t>
      </w:r>
    </w:p>
    <w:p w:rsidR="00C441EF" w:rsidRPr="00C441EF" w:rsidRDefault="00C441EF" w:rsidP="00C441E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Порядок деятельности Комиссии</w:t>
      </w:r>
    </w:p>
    <w:p w:rsidR="00C441EF" w:rsidRPr="00C441EF" w:rsidRDefault="00C441EF" w:rsidP="00C441EF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firstLine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Основанием для проведения заседания Комиссии является поступление пояснительной записки разработчика проекта акта о разногласиях с заключением эксперта о наличии в таком проекте акта признаков коррупциогенности и (или) с экспертным заключением по результатам независимой экспертизы на коррупциогенность.</w:t>
      </w:r>
    </w:p>
    <w:p w:rsidR="00C441EF" w:rsidRPr="00C441EF" w:rsidRDefault="00C441EF" w:rsidP="00C441EF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firstLine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На заседаниях Комиссии вправе присутствовать и участвовать в обсуждении (без права голоса) разработчик проекта акта, эксперт, физические и юридические лица, направившие письмо с жалобой или ходатайством, представитель  прокуратуры. Указанных лиц не вправе представлять члены Комиссии.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    Порядок проведения заседания определяется председателем Комиссии. Члены Комиссии и иные присутствующие лица вправе вносить предложения о порядке проведения заседания Комиссии.</w:t>
      </w:r>
    </w:p>
    <w:p w:rsidR="00C441EF" w:rsidRPr="00C441EF" w:rsidRDefault="00C441EF" w:rsidP="00C441EF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322" w:lineRule="exact"/>
        <w:ind w:left="142" w:firstLine="142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Решение Комиссии принимается простым большинством голосов присутствующих членов Комиссии по проекту акта или отдельным его положениям, по заключению в целом или отдельным его выводам.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2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   При равном количестве голосов, голос председателя Комиссии является решающим. 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3.4.Ведение заседания Комиссии оформляется протоколом, который должен быть подготовлен и подписан всеми присутствующими членами Комиссии. Решение Комиссии отражается в протоколе.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  О результатах рассмотрения требования об изменении правового акта не позднее 10 дней с момента поступления сообщается прокурору, внесшему требование.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3.5.Комиссия вправе внести одно из следующих решений: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- о признании выводов или части выводов, содержащихся в заключении о наличии в проекте акта признаков коррупциогенности, обоснованными и направлении проекта нормативного для устранения указанных положений;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- о признании выводов, содержащихся в заключениях о наличии в проекте акта признаков коррупциогенности, необоснованными и направлении проекта акта на согласование в представленной редакции;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- о признании требований прокурора обоснованными либо нет.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3.6.Если в результате рассмотрения требования прокурора не будет выявлено признаков коррупциогенности, указанных прокурором в требовании, либо будет предложен иной вариант внесения изменений в нормативный правовой акт, либо в случае согласия с требованием прокурора об изменении нормативного правового акт, заключение Комиссии выносится председателем на заседание Совета народных депутатов и направляется с указанием решения Комиссии и в последствии принятия решения Совета народных депутатов в прокуратуру.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3.7.Протокол Комиссии состоит из двух частей: вводной и основной.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lastRenderedPageBreak/>
        <w:t xml:space="preserve">       В вводной части указываются: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 - председатель, секретарь, присутствующие члены Комиссии и иные лица;    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 - повестка дня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 - перечень рассматриваемых проектов актов и иных вопросов.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Основная часть протокола состоит из разделов, соответствующих пунктам повестки дня, и в каждом разделе указываются: 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 - основание для проведения заседания Комиссии;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 - порядковый номер положения или нескольких положений проекта акта с указанием структурных единиц проекта акта ( разделы, главы, статьи, части, пункты, подпункты, абзацы), в которых выявлены положения, способствующие созданию условий для проявления коррупции;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 - ссылка на заключения эксперта о наличии признаков коррупциогенности и заключения независимых экспертов ( при наличии);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- обоснование разработчика проекта акта, несогласие с выводами, содержащимися в заключениях;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- требование прокурора об изменении нормативного правового акта;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- основное содержание выступлений членов Комиссии и иных лиц;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- итоги голосования по каждому выводу, части выводов или заключений в целом либо по каждому положению, нескольким положениям или проекту актов в целом;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       - текст принятого решения.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 xml:space="preserve">3.8.Выписка из протокола Комиссии в отношении каждого проекта акта передается разработчику проекта акта либо иным лицам, указанным в 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п. 3.4 настоящего Положения.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3.9.Решение Комиссии носит рекомендательный характер и обязательным для рассмотрения разработчиком проекта акта и для иных должностных лиц при его согласовании (визирование).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84"/>
        <w:contextualSpacing/>
        <w:rPr>
          <w:spacing w:val="-9"/>
          <w:sz w:val="30"/>
          <w:szCs w:val="30"/>
        </w:rPr>
      </w:pPr>
      <w:r w:rsidRPr="00C441EF">
        <w:rPr>
          <w:spacing w:val="-9"/>
          <w:sz w:val="30"/>
          <w:szCs w:val="30"/>
        </w:rPr>
        <w:t>3.10.Не подлежит рассмотрению Комиссии проект нормативного правового акта, который уже был предметом рассмотрения Комиссии, за исключением случаев, когда были внесены в положения, отсутствующие в предыдущей редакции проекта, и (или) внесены изменения в существовавшие положения, и именно в них выявлены признаки коррупциогенности.</w:t>
      </w: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284"/>
        <w:contextualSpacing/>
        <w:rPr>
          <w:spacing w:val="-9"/>
          <w:sz w:val="30"/>
          <w:szCs w:val="30"/>
        </w:rPr>
      </w:pPr>
    </w:p>
    <w:p w:rsidR="00C441EF" w:rsidRPr="00C441EF" w:rsidRDefault="00C441EF" w:rsidP="00C441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284"/>
        <w:contextualSpacing/>
        <w:rPr>
          <w:spacing w:val="-9"/>
          <w:sz w:val="30"/>
          <w:szCs w:val="30"/>
        </w:rPr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/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p w:rsidR="00C441EF" w:rsidRDefault="00C441EF" w:rsidP="00C441EF">
      <w:pPr>
        <w:ind w:left="900"/>
      </w:pPr>
    </w:p>
    <w:sectPr w:rsidR="00C441EF" w:rsidSect="009D5733">
      <w:pgSz w:w="11906" w:h="16838"/>
      <w:pgMar w:top="1134" w:right="850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0E0"/>
    <w:multiLevelType w:val="singleLevel"/>
    <w:tmpl w:val="D2A8FFA0"/>
    <w:lvl w:ilvl="0">
      <w:start w:val="3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6BD7483"/>
    <w:multiLevelType w:val="multilevel"/>
    <w:tmpl w:val="E37A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03C5C8D"/>
    <w:multiLevelType w:val="singleLevel"/>
    <w:tmpl w:val="A4782B6A"/>
    <w:lvl w:ilvl="0">
      <w:start w:val="6"/>
      <w:numFmt w:val="decimal"/>
      <w:lvlText w:val="2.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251851"/>
    <w:multiLevelType w:val="hybridMultilevel"/>
    <w:tmpl w:val="9850B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60084"/>
    <w:multiLevelType w:val="singleLevel"/>
    <w:tmpl w:val="828E05D0"/>
    <w:lvl w:ilvl="0">
      <w:start w:val="1"/>
      <w:numFmt w:val="decimal"/>
      <w:lvlText w:val="1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0B6563"/>
    <w:multiLevelType w:val="singleLevel"/>
    <w:tmpl w:val="B46C397C"/>
    <w:lvl w:ilvl="0">
      <w:start w:val="1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9092046"/>
    <w:multiLevelType w:val="singleLevel"/>
    <w:tmpl w:val="A02E876E"/>
    <w:lvl w:ilvl="0">
      <w:start w:val="9"/>
      <w:numFmt w:val="decimal"/>
      <w:lvlText w:val="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6"/>
    </w:lvlOverride>
  </w:num>
  <w:num w:numId="6">
    <w:abstractNumId w:val="6"/>
    <w:lvlOverride w:ilvl="0">
      <w:startOverride w:val="9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459EE"/>
    <w:rsid w:val="002B23F3"/>
    <w:rsid w:val="002F0DEC"/>
    <w:rsid w:val="004459EE"/>
    <w:rsid w:val="00580369"/>
    <w:rsid w:val="006856F2"/>
    <w:rsid w:val="006B7EE6"/>
    <w:rsid w:val="007C0B6E"/>
    <w:rsid w:val="007F70E4"/>
    <w:rsid w:val="008263DD"/>
    <w:rsid w:val="008A2622"/>
    <w:rsid w:val="00934879"/>
    <w:rsid w:val="009D5733"/>
    <w:rsid w:val="00A52FA1"/>
    <w:rsid w:val="00A87DE2"/>
    <w:rsid w:val="00B139F8"/>
    <w:rsid w:val="00B17FDA"/>
    <w:rsid w:val="00C441EF"/>
    <w:rsid w:val="00F307D3"/>
    <w:rsid w:val="00F9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3DD"/>
  </w:style>
  <w:style w:type="character" w:styleId="a3">
    <w:name w:val="Strong"/>
    <w:basedOn w:val="a0"/>
    <w:qFormat/>
    <w:rsid w:val="008263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07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2018-04-09T09:40:00Z</cp:lastPrinted>
  <dcterms:created xsi:type="dcterms:W3CDTF">2019-05-14T12:24:00Z</dcterms:created>
  <dcterms:modified xsi:type="dcterms:W3CDTF">2019-05-14T12:24:00Z</dcterms:modified>
</cp:coreProperties>
</file>