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12"/>
        <w:ind w:hanging="0"/>
        <w:outlineLvl w:val="1"/>
        <w:rPr>
          <w:rFonts w:ascii="Tahoma" w:hAnsi="Tahoma" w:eastAsia="Times New Roman" w:cs="Tahoma"/>
          <w:color w:val="3F3F3F"/>
          <w:sz w:val="18"/>
          <w:szCs w:val="18"/>
          <w:lang w:eastAsia="ru-RU"/>
        </w:rPr>
      </w:pPr>
      <w:r>
        <w:rPr>
          <w:rFonts w:eastAsia="Times New Roman" w:cs="Tahoma" w:ascii="cuprum-webfont" w:hAnsi="cuprum-webfont"/>
          <w:color w:val="3F3F3F"/>
          <w:sz w:val="40"/>
          <w:szCs w:val="40"/>
          <w:lang w:eastAsia="ru-RU"/>
        </w:rPr>
        <w:t xml:space="preserve">                 </w:t>
      </w:r>
      <w:r>
        <w:rPr>
          <w:rFonts w:eastAsia="Times New Roman" w:cs="Tahoma" w:ascii="cuprum-webfont" w:hAnsi="cuprum-webfont"/>
          <w:color w:val="3F3F3F"/>
          <w:sz w:val="40"/>
          <w:szCs w:val="40"/>
          <w:lang w:eastAsia="ru-RU"/>
        </w:rPr>
        <w:t>Всероссийский конкурс "Семья года"</w:t>
      </w:r>
    </w:p>
    <w:p>
      <w:pPr>
        <w:pStyle w:val="NoSpacing"/>
        <w:jc w:val="both"/>
        <w:rPr>
          <w:lang w:eastAsia="ru-RU"/>
        </w:rPr>
      </w:pPr>
      <w:r>
        <w:rPr/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ПОЛОЖЕНИЕ</w:t>
      </w:r>
    </w:p>
    <w:p>
      <w:pPr>
        <w:pStyle w:val="Normal"/>
        <w:pBdr/>
        <w:spacing w:lineRule="auto" w:line="240"/>
        <w:ind w:hanging="0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 проведении регионального этапа Всероссийского конкурса</w:t>
      </w:r>
    </w:p>
    <w:p>
      <w:pPr>
        <w:pStyle w:val="Normal"/>
        <w:pBdr/>
        <w:spacing w:lineRule="auto" w:line="240"/>
        <w:ind w:hanging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«Семья года» в 2020 году.</w:t>
      </w:r>
    </w:p>
    <w:p>
      <w:pPr>
        <w:pStyle w:val="Normal"/>
        <w:pBdr/>
        <w:spacing w:lineRule="auto" w:line="240"/>
        <w:ind w:hanging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>
      <w:pPr>
        <w:pStyle w:val="Normal"/>
        <w:numPr>
          <w:ilvl w:val="0"/>
          <w:numId w:val="2"/>
        </w:numPr>
        <w:pBdr/>
        <w:spacing w:lineRule="auto" w:line="240" w:before="0" w:after="200"/>
        <w:ind w:hanging="0"/>
        <w:contextualSpacing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ОБЩИЕ ПОЛОЖЕНИЯ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1.1. Настоящее положение определяет цели, задачи и порядок проведения в 2020 году </w:t>
      </w:r>
      <w:r>
        <w:rPr>
          <w:rFonts w:eastAsia="Times New Roman" w:cs="Times New Roman"/>
          <w:bCs/>
          <w:lang w:eastAsia="ru-RU"/>
        </w:rPr>
        <w:t>регионального этапа Всероссийского</w:t>
      </w:r>
      <w:r>
        <w:rPr>
          <w:rFonts w:eastAsia="Times New Roman" w:cs="Times New Roman"/>
          <w:lang w:eastAsia="ru-RU"/>
        </w:rPr>
        <w:t xml:space="preserve"> конкурса «Семья года» (далее – региональный конкурс).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1.2. Полное официальное наименование регионального этапа Всероссийского конкурса – </w:t>
      </w:r>
      <w:r>
        <w:rPr>
          <w:rFonts w:eastAsia="Times New Roman" w:cs="Times New Roman"/>
          <w:bCs/>
          <w:lang w:eastAsia="ru-RU"/>
        </w:rPr>
        <w:t xml:space="preserve">региональный </w:t>
      </w:r>
      <w:r>
        <w:rPr>
          <w:rFonts w:eastAsia="Times New Roman" w:cs="Times New Roman"/>
          <w:lang w:eastAsia="ru-RU"/>
        </w:rPr>
        <w:t>конкурс «Семья года».</w:t>
      </w:r>
    </w:p>
    <w:p>
      <w:pPr>
        <w:pStyle w:val="Normal"/>
        <w:pBdr/>
        <w:spacing w:lineRule="auto" w:line="240"/>
        <w:jc w:val="both"/>
        <w:rPr>
          <w:rFonts w:eastAsia="Calibri" w:cs="Times New Roman"/>
          <w:spacing w:val="2"/>
          <w:highlight w:val="white"/>
          <w:lang w:eastAsia="ru-RU"/>
        </w:rPr>
      </w:pPr>
      <w:r>
        <w:rPr>
          <w:rFonts w:eastAsia="Times New Roman" w:cs="Times New Roman"/>
          <w:lang w:eastAsia="ru-RU"/>
        </w:rPr>
        <w:t>1.3. 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</w:t>
      </w:r>
      <w:r>
        <w:rPr>
          <w:rFonts w:eastAsia="Calibri" w:cs="Times New Roman"/>
          <w:spacing w:val="2"/>
          <w:shd w:fill="FFFFFF" w:val="clear"/>
          <w:lang w:eastAsia="ru-RU"/>
        </w:rPr>
        <w:t>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1.4. Порядок проведения регионального конкурса определяется с учётом сложившихся практик организации конкурсов/фестивалей семей в муниципальных районах (городских округах) Брянской области.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i/>
          <w:i/>
          <w:lang w:eastAsia="ru-RU"/>
        </w:rPr>
      </w:pPr>
      <w:r>
        <w:rPr>
          <w:rFonts w:eastAsia="Times New Roman" w:cs="Times New Roman"/>
          <w:lang w:eastAsia="ru-RU"/>
        </w:rPr>
        <w:t>1.5. Проведение регионального конкурса проходит под девизом «Моя семья – моя Россия»</w:t>
      </w:r>
      <w:r>
        <w:rPr>
          <w:rFonts w:eastAsia="Times New Roman" w:cs="Times New Roman"/>
          <w:i/>
          <w:lang w:eastAsia="ru-RU"/>
        </w:rPr>
        <w:t>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numPr>
          <w:ilvl w:val="0"/>
          <w:numId w:val="2"/>
        </w:numPr>
        <w:pBdr/>
        <w:spacing w:lineRule="auto" w:line="240" w:before="0" w:after="200"/>
        <w:ind w:hanging="0"/>
        <w:contextualSpacing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ЦЕЛЬ И ЗАДАЧИ </w:t>
      </w:r>
      <w:r>
        <w:rPr>
          <w:rFonts w:eastAsia="Times New Roman" w:cs="Times New Roman"/>
          <w:b/>
        </w:rPr>
        <w:t>РЕГИОНАЛЬНОГО</w:t>
      </w:r>
      <w:r>
        <w:rPr>
          <w:rFonts w:eastAsia="Times New Roman" w:cs="Times New Roman"/>
          <w:b/>
          <w:bCs/>
          <w:lang w:eastAsia="ru-RU"/>
        </w:rPr>
        <w:t xml:space="preserve"> КОНКУРСА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2.1. Цели: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2.2. Задачи: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numPr>
          <w:ilvl w:val="0"/>
          <w:numId w:val="2"/>
        </w:numPr>
        <w:pBdr/>
        <w:spacing w:lineRule="auto" w:line="240" w:before="0" w:after="200"/>
        <w:ind w:hanging="0"/>
        <w:contextualSpacing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НОМИНАЦИИ </w:t>
      </w:r>
      <w:r>
        <w:rPr>
          <w:rFonts w:eastAsia="Times New Roman" w:cs="Times New Roman"/>
          <w:b/>
        </w:rPr>
        <w:t>РЕГИОНАЛЬНОГО</w:t>
      </w:r>
      <w:r>
        <w:rPr>
          <w:rFonts w:eastAsia="Times New Roman" w:cs="Times New Roman"/>
          <w:b/>
          <w:bCs/>
          <w:lang w:eastAsia="ru-RU"/>
        </w:rPr>
        <w:t xml:space="preserve"> КОНКУРСА</w:t>
      </w:r>
    </w:p>
    <w:p>
      <w:pPr>
        <w:pStyle w:val="Normal"/>
        <w:widowControl w:val="false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3.1. Региональный конкурс проводится по следующим 5-ти номинациям: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1134" w:leader="none"/>
        </w:tabs>
        <w:spacing w:lineRule="auto" w:line="240" w:before="0" w:after="200"/>
        <w:ind w:left="426" w:firstLine="284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«Многодетная семья»;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1134" w:leader="none"/>
        </w:tabs>
        <w:spacing w:lineRule="auto" w:line="240" w:before="0" w:after="200"/>
        <w:ind w:left="426" w:firstLine="284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«Молодая семья»;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1134" w:leader="none"/>
        </w:tabs>
        <w:spacing w:lineRule="auto" w:line="240" w:before="0" w:after="200"/>
        <w:ind w:left="426" w:firstLine="284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«Сельская семья»;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1134" w:leader="none"/>
        </w:tabs>
        <w:spacing w:lineRule="auto" w:line="240" w:before="0" w:after="200"/>
        <w:ind w:left="426" w:firstLine="284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Calibri" w:cs="Times New Roman"/>
        </w:rPr>
        <w:t>«Золотая семья России»;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1134" w:leader="none"/>
        </w:tabs>
        <w:spacing w:lineRule="auto" w:line="240" w:before="0" w:after="200"/>
        <w:ind w:left="426" w:firstLine="284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Calibri" w:cs="Times New Roman"/>
        </w:rPr>
        <w:t>«Семья – хранитель традиций»</w:t>
      </w:r>
      <w:r>
        <w:rPr>
          <w:rFonts w:eastAsia="Calibri" w:cs="Times New Roman"/>
          <w:i/>
        </w:rPr>
        <w:t>.</w:t>
      </w:r>
    </w:p>
    <w:p>
      <w:pPr>
        <w:pStyle w:val="Normal"/>
        <w:pBdr/>
        <w:tabs>
          <w:tab w:val="clear" w:pos="708"/>
          <w:tab w:val="left" w:pos="1134" w:leader="none"/>
        </w:tabs>
        <w:spacing w:lineRule="auto" w:line="240" w:before="0" w:after="0"/>
        <w:ind w:left="710" w:hanging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</w:r>
    </w:p>
    <w:p>
      <w:pPr>
        <w:pStyle w:val="Normal"/>
        <w:numPr>
          <w:ilvl w:val="0"/>
          <w:numId w:val="2"/>
        </w:numPr>
        <w:pBdr/>
        <w:spacing w:lineRule="auto" w:line="240" w:before="0" w:after="200"/>
        <w:ind w:hanging="0"/>
        <w:contextualSpacing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УЧАСТНИКИ </w:t>
      </w:r>
      <w:r>
        <w:rPr>
          <w:rFonts w:eastAsia="Times New Roman" w:cs="Times New Roman"/>
          <w:b/>
        </w:rPr>
        <w:t>РЕГИОНАЛЬНОГО</w:t>
      </w:r>
      <w:r>
        <w:rPr>
          <w:rFonts w:eastAsia="Times New Roman" w:cs="Times New Roman"/>
          <w:b/>
          <w:bCs/>
          <w:lang w:eastAsia="ru-RU"/>
        </w:rPr>
        <w:t xml:space="preserve"> КОНКУРСА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4.1. Участниками регионального конкурса могут быть: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отмеченные муниципальными, региональными, общественными наградами/поощрениями;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lang w:eastAsia="ru-RU"/>
        </w:rPr>
        <w:t xml:space="preserve">семьи, ведущие здоровый образ жизни, систематически занимающиеся  </w:t>
      </w:r>
      <w:r>
        <w:rPr>
          <w:rFonts w:eastAsia="Times New Roman" w:cs="Times New Roman"/>
          <w:bCs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 w:cs="Times New Roman"/>
          <w:lang w:eastAsia="ru-RU"/>
        </w:rPr>
        <w:t xml:space="preserve">и </w:t>
      </w:r>
      <w:r>
        <w:rPr>
          <w:rFonts w:eastAsia="Times New Roman" w:cs="Times New Roman"/>
          <w:bCs/>
          <w:szCs w:val="27"/>
          <w:lang w:eastAsia="ru-RU"/>
        </w:rPr>
        <w:t>вовлекающие в них детей;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Участники регионального конкурса должны быть гражданами Российской Федерации, проживающими на территории Брянской области и состоящими в зарегистрированном браке, воспитывающими (или воспитавшими) детей.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4.3. </w:t>
      </w:r>
      <w:r>
        <w:rPr>
          <w:rFonts w:eastAsia="Times New Roman" w:cs="Times New Roman"/>
          <w:lang w:eastAsia="ru-RU"/>
        </w:rPr>
        <w:t xml:space="preserve">Для участия в региональном конкурсе </w:t>
      </w:r>
      <w:r>
        <w:rPr>
          <w:rFonts w:eastAsia="Times New Roman" w:cs="Times New Roman"/>
          <w:u w:val="single"/>
          <w:lang w:eastAsia="ru-RU"/>
        </w:rPr>
        <w:t>не номинируются победители</w:t>
      </w:r>
      <w:r>
        <w:rPr>
          <w:rFonts w:eastAsia="Times New Roman" w:cs="Times New Roman"/>
          <w:lang w:eastAsia="ru-RU"/>
        </w:rPr>
        <w:t xml:space="preserve"> регионального конкурса «Семья года» предыдущих лет.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4.4.</w:t>
      </w:r>
      <w:r>
        <w:rPr>
          <w:rFonts w:eastAsia="Times New Roman" w:cs="Times New Roman"/>
          <w:bCs/>
          <w:lang w:eastAsia="ru-RU"/>
        </w:rPr>
        <w:t xml:space="preserve"> Критерии отбора конкурсантов для участия в региональном конкурсе по номинациям:</w:t>
      </w:r>
    </w:p>
    <w:p>
      <w:pPr>
        <w:pStyle w:val="Normal"/>
        <w:pBdr/>
        <w:spacing w:lineRule="auto" w:line="240"/>
        <w:ind w:firstLine="708"/>
        <w:jc w:val="both"/>
        <w:rPr>
          <w:rFonts w:eastAsia="Calibri" w:cs="Times New Roman"/>
        </w:rPr>
      </w:pPr>
      <w:r>
        <w:rPr>
          <w:rFonts w:eastAsia="Times New Roman" w:cs="Times New Roman"/>
          <w:bCs/>
          <w:lang w:eastAsia="ru-RU"/>
        </w:rPr>
        <w:t>4.4.1. В номинации «Многодетная семья» принимают участие семьи, которые успешно воспитывают (или воспитали) пятерых и более детей, в том числе приёмных, находящихся под опекой; активно участвуют в социально значимых мероприятиях и общественной жизни района/города/области</w:t>
      </w:r>
      <w:r>
        <w:rPr>
          <w:rFonts w:eastAsia="Calibri" w:cs="Times New Roman"/>
        </w:rPr>
        <w:t>.</w:t>
      </w:r>
    </w:p>
    <w:p>
      <w:pPr>
        <w:pStyle w:val="Normal"/>
        <w:pBdr/>
        <w:spacing w:lineRule="auto" w:line="240" w:before="0"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4.4.2.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>
      <w:pPr>
        <w:pStyle w:val="Normal"/>
        <w:widowControl w:val="false"/>
        <w:pBdr/>
        <w:spacing w:lineRule="auto" w:line="240"/>
        <w:ind w:firstLine="708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4.4.3. В номинации «Сельская семья» принимают участие семьи, проживающие в сельской местности, </w:t>
      </w:r>
      <w:r>
        <w:rPr>
          <w:rFonts w:eastAsia="Times New Roman" w:cs="Times New Roman"/>
          <w:bCs/>
          <w:u w:val="single"/>
          <w:lang w:eastAsia="ru-RU"/>
        </w:rPr>
        <w:t>внесшие вклад в развитие сельской территории</w:t>
      </w:r>
      <w:r>
        <w:rPr>
          <w:rFonts w:eastAsia="Times New Roman" w:cs="Times New Roman"/>
          <w:bCs/>
          <w:lang w:eastAsia="ru-RU"/>
        </w:rPr>
        <w:t>, имеющие достижения в труде, творчестве, спорте, воспитании детей.</w:t>
      </w:r>
    </w:p>
    <w:p>
      <w:pPr>
        <w:pStyle w:val="Normal"/>
        <w:widowControl w:val="false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4.4.4. 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>
        <w:rPr>
          <w:rFonts w:eastAsia="Times New Roman" w:cs="Times New Roman"/>
          <w:bCs/>
          <w:color w:val="000000" w:themeColor="text1"/>
          <w:lang w:eastAsia="ru-RU"/>
        </w:rPr>
        <w:t>и</w:t>
      </w:r>
      <w:r>
        <w:rPr>
          <w:rFonts w:eastAsia="Times New Roman" w:cs="Times New Roman"/>
          <w:bCs/>
          <w:color w:val="FF0000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lang w:eastAsia="ru-RU"/>
        </w:rPr>
        <w:t>патриотизма</w:t>
      </w:r>
      <w:r>
        <w:rPr>
          <w:rFonts w:eastAsia="Times New Roman" w:cs="Times New Roman"/>
          <w:bCs/>
          <w:lang w:eastAsia="ru-RU"/>
        </w:rPr>
        <w:t>.</w:t>
      </w:r>
    </w:p>
    <w:p>
      <w:pPr>
        <w:pStyle w:val="Normal"/>
        <w:widowControl w:val="false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4.4.5. В номинации «</w:t>
      </w:r>
      <w:r>
        <w:rPr>
          <w:rFonts w:eastAsia="Calibri" w:cs="Times New Roman"/>
          <w:lang w:eastAsia="ru-RU"/>
        </w:rPr>
        <w:t>Семья – хранитель традиций</w:t>
      </w:r>
      <w:r>
        <w:rPr>
          <w:rFonts w:eastAsia="Times New Roman" w:cs="Times New Roman"/>
          <w:bCs/>
          <w:lang w:eastAsia="ru-RU"/>
        </w:rPr>
        <w:t>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>
      <w:pPr>
        <w:pStyle w:val="Normal"/>
        <w:widowControl w:val="false"/>
        <w:pBdr/>
        <w:spacing w:lineRule="auto" w:line="240" w:before="0" w:after="0"/>
        <w:ind w:left="1069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widowControl w:val="false"/>
        <w:pBdr/>
        <w:spacing w:lineRule="auto" w:line="240" w:before="0" w:after="0"/>
        <w:ind w:left="1069" w:hanging="0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5. ОРГАНИЗАЦИОННАЯ СТРУКТУРА </w:t>
      </w:r>
      <w:r>
        <w:rPr>
          <w:rFonts w:eastAsia="Times New Roman" w:cs="Times New Roman"/>
          <w:b/>
        </w:rPr>
        <w:t xml:space="preserve">РЕГИОНАЛЬНОГО </w:t>
      </w:r>
      <w:r>
        <w:rPr>
          <w:rFonts w:eastAsia="Times New Roman" w:cs="Times New Roman"/>
          <w:b/>
          <w:bCs/>
        </w:rPr>
        <w:t>КОНКУРСА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5.1. Организатором </w:t>
      </w:r>
      <w:r>
        <w:rPr>
          <w:rFonts w:eastAsia="Times New Roman" w:cs="Times New Roman"/>
          <w:lang w:eastAsia="ru-RU"/>
        </w:rPr>
        <w:t xml:space="preserve">регионального </w:t>
      </w:r>
      <w:r>
        <w:rPr>
          <w:rFonts w:eastAsia="Times New Roman" w:cs="Times New Roman"/>
          <w:bCs/>
          <w:lang w:eastAsia="ru-RU"/>
        </w:rPr>
        <w:t>конкурса является департамент семьи, социальной и демографической политики Брянской области.</w:t>
      </w:r>
    </w:p>
    <w:p>
      <w:pPr>
        <w:pStyle w:val="Normal"/>
        <w:pBdr/>
        <w:spacing w:lineRule="auto" w:line="240"/>
        <w:jc w:val="both"/>
        <w:rPr>
          <w:rFonts w:eastAsia="Calibri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5.2. Общее руководство проведением </w:t>
      </w:r>
      <w:r>
        <w:rPr>
          <w:rFonts w:eastAsia="Times New Roman" w:cs="Times New Roman"/>
          <w:lang w:eastAsia="ru-RU"/>
        </w:rPr>
        <w:t xml:space="preserve">регионального </w:t>
      </w:r>
      <w:r>
        <w:rPr>
          <w:rFonts w:eastAsia="Times New Roman" w:cs="Times New Roman"/>
          <w:bCs/>
          <w:lang w:eastAsia="ru-RU"/>
        </w:rPr>
        <w:t>конкурса осуществляет региональный организационный комитет (далее – региональный оргкомитет).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Calibri" w:cs="Times New Roman"/>
          <w:lang w:eastAsia="ru-RU"/>
        </w:rPr>
        <w:t xml:space="preserve">5.3. Организационное сопровождение конкурса осуществляет </w:t>
      </w:r>
      <w:r>
        <w:rPr>
          <w:rFonts w:eastAsia="Times New Roman" w:cs="Times New Roman"/>
          <w:bCs/>
          <w:lang w:eastAsia="ru-RU"/>
        </w:rPr>
        <w:t>департамент семьи, социальной и демографической политики Брянской области.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5.4. Организационный комитет регионального конкурса: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5.4.1. </w:t>
      </w:r>
      <w:r>
        <w:rPr>
          <w:rFonts w:eastAsia="Times New Roman" w:cs="Times New Roman"/>
          <w:lang w:eastAsia="ru-RU"/>
        </w:rPr>
        <w:t>Оргкомитет формируется из:</w:t>
      </w:r>
    </w:p>
    <w:p>
      <w:pPr>
        <w:pStyle w:val="Normal"/>
        <w:pBdr/>
        <w:spacing w:lineRule="auto" w:line="240"/>
        <w:ind w:firstLine="39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представителей исполнительных органов государственной власти;</w:t>
      </w:r>
    </w:p>
    <w:p>
      <w:pPr>
        <w:pStyle w:val="Normal"/>
        <w:pBdr/>
        <w:spacing w:lineRule="auto" w:line="240"/>
        <w:ind w:firstLine="39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представителей организаторов областного конкурса;</w:t>
      </w:r>
    </w:p>
    <w:p>
      <w:pPr>
        <w:pStyle w:val="Normal"/>
        <w:pBdr/>
        <w:spacing w:lineRule="auto" w:line="240"/>
        <w:ind w:firstLine="39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представителей некоммерческих, общественных и образовательных организаций;</w:t>
      </w:r>
    </w:p>
    <w:p>
      <w:pPr>
        <w:pStyle w:val="Normal"/>
        <w:pBdr/>
        <w:spacing w:lineRule="auto" w:line="240"/>
        <w:ind w:firstLine="39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представителей бизнес-структур;</w:t>
      </w:r>
    </w:p>
    <w:p>
      <w:pPr>
        <w:pStyle w:val="Normal"/>
        <w:pBdr/>
        <w:spacing w:lineRule="auto" w:line="240"/>
        <w:ind w:firstLine="39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общественных деятелей, деятелей культуры и спорта.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Для участия в работе регионального оргкомитета </w:t>
      </w:r>
      <w:r>
        <w:rPr>
          <w:rFonts w:eastAsia="Times New Roman" w:cs="Times New Roman"/>
          <w:bCs/>
          <w:lang w:eastAsia="ru-RU"/>
        </w:rPr>
        <w:t xml:space="preserve">департаментом семьи, социальной и демографической политики Брянской области </w:t>
      </w:r>
      <w:r>
        <w:rPr>
          <w:rFonts w:eastAsia="Times New Roman" w:cs="Times New Roman"/>
          <w:lang w:eastAsia="ru-RU"/>
        </w:rPr>
        <w:t>могут привлекаться эксперты и специалисты, занимающиеся вопросами семейной политики.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5.4.2. Полномочия регионального оргкомитета: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утверждает Положение о региональном конкурсе;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содействует проведению конкурсов в муниципальных районах и городских округах Брянской области;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подводит итоги регионального конкурса, утверждает перечень семей-победителей по номинациям;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определяет порядок проведения церемонии награждения семей-победителей регионального конкурса;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направляет письменные представления на победителей регионального конкурса для награждения по номинациям (по одному победителю в каждой номинации).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5.5. </w:t>
      </w:r>
      <w:r>
        <w:rPr>
          <w:rFonts w:eastAsia="Times New Roman" w:cs="Times New Roman"/>
          <w:bCs/>
          <w:lang w:eastAsia="ru-RU"/>
        </w:rPr>
        <w:t xml:space="preserve">Информационные </w:t>
      </w:r>
      <w:r>
        <w:rPr>
          <w:rFonts w:eastAsia="Times New Roman" w:cs="Times New Roman"/>
          <w:bCs/>
          <w:color w:val="000000" w:themeColor="text1"/>
          <w:lang w:eastAsia="ru-RU"/>
        </w:rPr>
        <w:t xml:space="preserve">партнеры </w:t>
      </w:r>
      <w:r>
        <w:rPr>
          <w:rFonts w:eastAsia="Times New Roman" w:cs="Times New Roman"/>
          <w:lang w:eastAsia="ru-RU"/>
        </w:rPr>
        <w:t>регионального</w:t>
      </w:r>
      <w:r>
        <w:rPr>
          <w:rFonts w:eastAsia="Times New Roman" w:cs="Times New Roman"/>
          <w:bCs/>
          <w:color w:val="000000" w:themeColor="text1"/>
          <w:lang w:eastAsia="ru-RU"/>
        </w:rPr>
        <w:t xml:space="preserve"> конкурса: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5.5.1. Информационными партнерами регионального конкурса могут выступать любые средства массовой информации, берущие на себя обязательства по информационной поддержке регионального конкурса.</w:t>
      </w:r>
    </w:p>
    <w:p>
      <w:pPr>
        <w:pStyle w:val="Normal"/>
        <w:pBdr/>
        <w:spacing w:lineRule="auto" w:line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pBdr/>
        <w:spacing w:lineRule="auto" w:line="240"/>
        <w:ind w:hanging="0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6. ПОРЯДОК ПРОВЕДЕНИЯ РЕГИОНАЛЬНОГО КОНКУРСА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6.1. В целях подготовки и проведения </w:t>
      </w:r>
      <w:r>
        <w:rPr>
          <w:rFonts w:eastAsia="Times New Roman" w:cs="Times New Roman"/>
          <w:lang w:eastAsia="ru-RU"/>
        </w:rPr>
        <w:t>регионального</w:t>
      </w:r>
      <w:r>
        <w:rPr>
          <w:rFonts w:eastAsia="Calibri" w:cs="Times New Roman"/>
          <w:lang w:eastAsia="ru-RU"/>
        </w:rPr>
        <w:t xml:space="preserve"> конкурса </w:t>
      </w:r>
      <w:r>
        <w:rPr>
          <w:rFonts w:eastAsia="Calibri" w:cs="Times New Roman"/>
          <w:b/>
          <w:lang w:eastAsia="ru-RU"/>
        </w:rPr>
        <w:t>в муниципальных районах и городских округах</w:t>
      </w:r>
      <w:r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b/>
          <w:lang w:eastAsia="ru-RU"/>
        </w:rPr>
        <w:t xml:space="preserve">формируются организационные комитеты </w:t>
      </w:r>
      <w:r>
        <w:rPr>
          <w:rFonts w:eastAsia="Calibri" w:cs="Times New Roman"/>
          <w:lang w:eastAsia="ru-RU"/>
        </w:rPr>
        <w:t>(далее – оргкомитеты).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6.2. В состав оргкомитетов входят представители органов местного самоуправления, </w:t>
      </w:r>
      <w:r>
        <w:rPr>
          <w:rFonts w:eastAsia="Times New Roman" w:cs="Times New Roman"/>
          <w:lang w:eastAsia="ru-RU"/>
        </w:rPr>
        <w:t xml:space="preserve">некоммерческих, общественных, научных, образовательных организаций, </w:t>
      </w:r>
      <w:r>
        <w:rPr>
          <w:rFonts w:eastAsia="Calibri" w:cs="Times New Roman"/>
          <w:lang w:eastAsia="ru-RU"/>
        </w:rPr>
        <w:t>общественные деятели, представители молодёжных и детских общественных организаций (объединений).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6.3. Оргкомитеты возглавляют высшие должностные лица органов местного самоуправления муниципальных районов (городских округов), или их заместители.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6.4. Оргкомитеты: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руководствуются положением о проведении </w:t>
      </w:r>
      <w:r>
        <w:rPr>
          <w:rFonts w:eastAsia="Times New Roman" w:cs="Times New Roman"/>
          <w:lang w:eastAsia="ru-RU"/>
        </w:rPr>
        <w:t>регионального</w:t>
      </w:r>
      <w:r>
        <w:rPr>
          <w:rFonts w:eastAsia="Calibri" w:cs="Times New Roman"/>
          <w:lang w:eastAsia="ru-RU"/>
        </w:rPr>
        <w:t xml:space="preserve"> конкурса;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u w:val="single"/>
          <w:lang w:eastAsia="ru-RU"/>
        </w:rPr>
      </w:pPr>
      <w:r>
        <w:rPr>
          <w:rFonts w:eastAsia="Calibri" w:cs="Times New Roman"/>
          <w:lang w:eastAsia="ru-RU"/>
        </w:rPr>
        <w:t xml:space="preserve">- информируют о начале конкурса, не позднее, чем за 10 дней до его проведения, </w:t>
      </w:r>
      <w:r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u w:val="single"/>
          <w:lang w:eastAsia="ru-RU"/>
        </w:rPr>
        <w:t>беспечивают размещение положения о проведении конкурса на официальных сайтах муниципальных образований и исполнительного органа государственной власти муниципального образования, ответственного за его проведение;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информируют заинтересованных лиц о месте и порядке проведения конкурсного отбора в средствах массовой информации и сети Интернет;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осуществляют приём заявок;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</w:t>
      </w:r>
      <w:r>
        <w:rPr>
          <w:rFonts w:eastAsia="Calibri" w:cs="Times New Roman"/>
          <w:b/>
          <w:lang w:eastAsia="ru-RU"/>
        </w:rPr>
        <w:t>в срок не позднее 13 апреля 2020 года</w:t>
      </w:r>
      <w:r>
        <w:rPr>
          <w:rFonts w:eastAsia="Calibri" w:cs="Times New Roman"/>
          <w:lang w:eastAsia="ru-RU"/>
        </w:rPr>
        <w:t xml:space="preserve"> подводят итоги проведения конкурса, награждают победителей.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6.5. Направляют в срок </w:t>
      </w:r>
      <w:r>
        <w:rPr>
          <w:rFonts w:eastAsia="Calibri" w:cs="Times New Roman"/>
          <w:b/>
          <w:u w:val="single"/>
          <w:lang w:eastAsia="ru-RU"/>
        </w:rPr>
        <w:t>не позднее 16 апреля 2020 года</w:t>
      </w:r>
      <w:r>
        <w:rPr>
          <w:rFonts w:eastAsia="Calibri" w:cs="Times New Roman"/>
          <w:lang w:eastAsia="ru-RU"/>
        </w:rPr>
        <w:t xml:space="preserve"> в департамент семьи, социальной и демографической политики Брянской области):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письменные представления (Приложение 1) на победителей отборочного тура (по одному победителю в каждой номинации);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информацию об итогах проведения конкурса, составе его участников, наиболее значимых мероприятиях, проведённых в рамках конкурса, фото и видео материалы.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center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left="720" w:hanging="0"/>
        <w:jc w:val="center"/>
        <w:rPr>
          <w:rFonts w:eastAsia="Times New Roman" w:cs="Times New Roman"/>
          <w:b/>
          <w:b/>
          <w:lang w:eastAsia="ru-RU" w:bidi="hi-IN"/>
        </w:rPr>
      </w:pPr>
      <w:r>
        <w:rPr>
          <w:rFonts w:eastAsia="Times New Roman" w:cs="Times New Roman"/>
          <w:b/>
          <w:lang w:eastAsia="ru-RU" w:bidi="hi-IN"/>
        </w:rPr>
        <w:t>7. ПОДВЕДЕНИЕ ИТОГОВ И ОПРЕДЕЛЕНИЕ ПОБЕДИТЕЛЕЙ РЕГИОНАЛЬНОГО КОНКУРСА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left="1069" w:hanging="0"/>
        <w:jc w:val="both"/>
        <w:rPr>
          <w:rFonts w:eastAsia="Times New Roman" w:cs="Times New Roman"/>
          <w:b/>
          <w:b/>
          <w:lang w:eastAsia="ru-RU" w:bidi="hi-IN"/>
        </w:rPr>
      </w:pPr>
      <w:r>
        <w:rPr>
          <w:rFonts w:eastAsia="Times New Roman" w:cs="Times New Roman"/>
          <w:b/>
          <w:lang w:eastAsia="ru-RU" w:bidi="hi-IN"/>
        </w:rPr>
      </w:r>
    </w:p>
    <w:p>
      <w:pPr>
        <w:pStyle w:val="Normal"/>
        <w:pBdr/>
        <w:spacing w:lineRule="auto" w:line="240"/>
        <w:ind w:right="-1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7.1. Департамент семьи, социальной и демографической политики Брянской области:</w:t>
      </w:r>
    </w:p>
    <w:p>
      <w:pPr>
        <w:pStyle w:val="Normal"/>
        <w:pBdr/>
        <w:tabs>
          <w:tab w:val="clear" w:pos="708"/>
          <w:tab w:val="left" w:pos="709" w:leader="none"/>
        </w:tabs>
        <w:spacing w:lineRule="auto" w:line="240"/>
        <w:ind w:left="1069" w:right="-1" w:hanging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>
        <w:rPr>
          <w:rFonts w:eastAsia="Calibri" w:cs="Times New Roman"/>
          <w:lang w:eastAsia="ru-RU"/>
        </w:rPr>
        <w:t xml:space="preserve"> осуществляет приём заявок, рассматривает представленные оргкомитетами материалы;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>
        <w:rPr>
          <w:rFonts w:eastAsia="Calibri" w:cs="Times New Roman"/>
          <w:lang w:eastAsia="ru-RU"/>
        </w:rPr>
        <w:t xml:space="preserve"> проводит региональный этап Всероссийского конкурса «Семья года»;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</w:t>
      </w:r>
      <w:r>
        <w:rPr>
          <w:rFonts w:eastAsia="Calibri" w:cs="Times New Roman"/>
          <w:b/>
          <w:lang w:eastAsia="ru-RU"/>
        </w:rPr>
        <w:t>до 15 мая 2019 года</w:t>
      </w:r>
      <w:r>
        <w:rPr>
          <w:rFonts w:eastAsia="Calibri" w:cs="Times New Roman"/>
          <w:lang w:eastAsia="ru-RU"/>
        </w:rPr>
        <w:t xml:space="preserve"> подводит итоги проведения регионального конкурса «Семья года»;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направляет письменные представления на победителей конкурса в оргкомитет Всероссийского конкурса «Семья года» для их дальнейшего участия;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/>
        <w:ind w:right="-1" w:hanging="0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ab/>
        <w:t>- вносит предложения в региональный оргкомитет по награждению победителей конкурса;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7.2. По решению регионального оргкомитета семьи награждаются дипломами.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7.3. </w:t>
      </w:r>
      <w:r>
        <w:rPr>
          <w:rFonts w:eastAsia="Calibri" w:cs="Times New Roman"/>
          <w:lang w:eastAsia="ru-RU"/>
        </w:rPr>
        <w:t>Региональный о</w:t>
      </w:r>
      <w:r>
        <w:rPr>
          <w:rFonts w:eastAsia="Times New Roman" w:cs="Times New Roman"/>
          <w:lang w:eastAsia="ru-RU"/>
        </w:rPr>
        <w:t xml:space="preserve">ргкомитет вправе утвердить специальные и поощрительные призы на основании предложений членов оргкомитета и информационных партнёров </w:t>
      </w:r>
      <w:r>
        <w:rPr>
          <w:rFonts w:eastAsia="Calibri" w:cs="Times New Roman"/>
          <w:lang w:eastAsia="ru-RU"/>
        </w:rPr>
        <w:t>регионального</w:t>
      </w:r>
      <w:r>
        <w:rPr>
          <w:rFonts w:eastAsia="Times New Roman" w:cs="Times New Roman"/>
          <w:lang w:eastAsia="ru-RU"/>
        </w:rPr>
        <w:t xml:space="preserve"> конкурса.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7.4. Информация об итогах регионального конкурса публикуется на официальных сайтах организаторов регионального конкурса: Правительства Брянской области, департамента семьи, социальной и демографической политики Брянской области.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hanging="0"/>
        <w:jc w:val="center"/>
        <w:rPr>
          <w:rFonts w:eastAsia="Calibri" w:cs="Times New Roman"/>
          <w:b/>
          <w:b/>
          <w:lang w:eastAsia="ru-RU"/>
        </w:rPr>
      </w:pPr>
      <w:r>
        <w:rPr>
          <w:rFonts w:eastAsia="Calibri" w:cs="Times New Roman"/>
          <w:b/>
          <w:lang w:eastAsia="ru-RU"/>
        </w:rPr>
      </w:r>
    </w:p>
    <w:tbl>
      <w:tblPr>
        <w:tblStyle w:val="a8"/>
        <w:tblW w:w="10065" w:type="dxa"/>
        <w:jc w:val="left"/>
        <w:tblInd w:w="-28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095"/>
        <w:gridCol w:w="3969"/>
      </w:tblGrid>
      <w:tr>
        <w:trPr/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Calibri" w:hAnsi="Calibri"/>
                <w:sz w:val="26"/>
                <w:szCs w:val="26"/>
                <w:lang w:eastAsia="ru-RU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>
                <w:rFonts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Calibri" w:hAnsi="Calibri"/>
                <w:b/>
                <w:sz w:val="26"/>
                <w:szCs w:val="26"/>
                <w:lang w:eastAsia="ru-RU"/>
              </w:rPr>
              <w:t>Приложение 1</w:t>
            </w:r>
          </w:p>
          <w:p>
            <w:pPr>
              <w:pStyle w:val="Normal"/>
              <w:spacing w:lineRule="auto" w:line="240" w:before="0" w:after="200"/>
              <w:ind w:hanging="0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Calibri" w:hAnsi="Calibri"/>
                <w:sz w:val="26"/>
                <w:szCs w:val="26"/>
                <w:lang w:eastAsia="ru-RU"/>
              </w:rPr>
              <w:t xml:space="preserve">к Положению регионального конкурса «Семья года» </w:t>
            </w:r>
          </w:p>
        </w:tc>
      </w:tr>
    </w:tbl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left="5387" w:hanging="0"/>
        <w:rPr>
          <w:rFonts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</w:r>
    </w:p>
    <w:p>
      <w:pPr>
        <w:pStyle w:val="Normal"/>
        <w:pBdr/>
        <w:spacing w:lineRule="auto" w:line="240"/>
        <w:ind w:hanging="0"/>
        <w:jc w:val="center"/>
        <w:rPr>
          <w:rFonts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Представление на участие семьи</w:t>
      </w:r>
    </w:p>
    <w:p>
      <w:pPr>
        <w:pStyle w:val="Normal"/>
        <w:pBdr/>
        <w:spacing w:lineRule="auto" w:line="240"/>
        <w:ind w:hanging="0"/>
        <w:jc w:val="center"/>
        <w:rPr>
          <w:rFonts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в региональном этапе Всероссийского конкурса «Семья года»</w:t>
      </w:r>
    </w:p>
    <w:p>
      <w:pPr>
        <w:pStyle w:val="Normal"/>
        <w:pBdr/>
        <w:spacing w:lineRule="auto" w:line="240"/>
        <w:ind w:hanging="0"/>
        <w:jc w:val="center"/>
        <w:rPr>
          <w:rFonts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</w:r>
    </w:p>
    <w:p>
      <w:pPr>
        <w:pStyle w:val="Normal"/>
        <w:pBdr/>
        <w:ind w:hanging="0"/>
        <w:jc w:val="center"/>
        <w:rPr>
          <w:rFonts w:eastAsia="Calibri" w:cs="Times New Roman"/>
          <w:b/>
          <w:b/>
          <w:lang w:eastAsia="ru-RU"/>
        </w:rPr>
      </w:pPr>
      <w:r>
        <w:rPr>
          <w:rFonts w:eastAsia="Calibri" w:cs="Times New Roman"/>
          <w:b/>
          <w:lang w:eastAsia="ru-RU"/>
        </w:rPr>
        <w:t>во Всероссийском конкурсе «Семья года»</w:t>
      </w:r>
      <w:r>
        <w:rPr>
          <w:rStyle w:val="Style16"/>
          <w:rFonts w:eastAsia="Calibri" w:cs="Times New Roman"/>
          <w:b/>
          <w:vertAlign w:val="superscript"/>
          <w:lang w:eastAsia="ru-RU"/>
        </w:rPr>
        <w:footnoteReference w:id="2"/>
      </w:r>
    </w:p>
    <w:p>
      <w:pPr>
        <w:pStyle w:val="Normal"/>
        <w:pBdr/>
        <w:ind w:hanging="0"/>
        <w:jc w:val="center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3"/>
        </w:numPr>
        <w:pBdr/>
        <w:tabs>
          <w:tab w:val="clear" w:pos="708"/>
          <w:tab w:val="left" w:pos="426" w:leader="none"/>
        </w:tabs>
        <w:spacing w:before="0" w:after="240"/>
        <w:ind w:hanging="0"/>
        <w:contextualSpacing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b/>
        </w:rPr>
        <w:t xml:space="preserve">Наименование </w:t>
      </w:r>
      <w:r>
        <w:rPr>
          <w:rFonts w:eastAsia="Calibri" w:cs="Times New Roman"/>
          <w:b/>
          <w:szCs w:val="26"/>
        </w:rPr>
        <w:t>муниципального образования Брянской области:</w:t>
      </w:r>
    </w:p>
    <w:p>
      <w:pPr>
        <w:pStyle w:val="Normal"/>
        <w:pBdr/>
        <w:tabs>
          <w:tab w:val="clear" w:pos="708"/>
          <w:tab w:val="left" w:pos="426" w:leader="none"/>
        </w:tabs>
        <w:spacing w:before="0" w:after="240"/>
        <w:ind w:hanging="0"/>
        <w:jc w:val="both"/>
        <w:rPr>
          <w:rFonts w:eastAsia="Calibri" w:cs="Times New Roman"/>
          <w:b/>
          <w:b/>
          <w:lang w:eastAsia="ru-RU"/>
        </w:rPr>
      </w:pPr>
      <w:r>
        <w:rPr>
          <w:rFonts w:eastAsia="Calibri" w:cs="Times New Roman"/>
          <w:lang w:eastAsia="ru-RU"/>
        </w:rPr>
        <w:t>__________________________________________________________________</w:t>
      </w:r>
    </w:p>
    <w:p>
      <w:pPr>
        <w:pStyle w:val="Normal"/>
        <w:pBdr/>
        <w:spacing w:before="0" w:after="240"/>
        <w:ind w:hanging="0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spacing w:lineRule="atLeast" w:line="200" w:before="0" w:after="200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b/>
        </w:rPr>
        <w:t>Номинация, по которой заявлена семья</w:t>
      </w:r>
      <w:r>
        <w:rPr>
          <w:rFonts w:eastAsia="Calibri" w:cs="Times New Roman"/>
        </w:rPr>
        <w:t>: ___________________________</w:t>
      </w:r>
    </w:p>
    <w:p>
      <w:pPr>
        <w:pStyle w:val="Normal"/>
        <w:pBdr/>
        <w:spacing w:lineRule="atLeast" w:line="200" w:before="0" w:after="200"/>
        <w:ind w:left="360" w:hanging="0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pBdr/>
        <w:spacing w:lineRule="atLeast" w:line="200" w:before="0" w:after="200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b/>
        </w:rPr>
        <w:t>Состав семьи:</w:t>
      </w:r>
    </w:p>
    <w:tbl>
      <w:tblPr>
        <w:tblW w:w="952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24"/>
        <w:gridCol w:w="2861"/>
        <w:gridCol w:w="1675"/>
        <w:gridCol w:w="1983"/>
        <w:gridCol w:w="2583"/>
      </w:tblGrid>
      <w:tr>
        <w:trPr>
          <w:trHeight w:val="1152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/>
              <w:ind w:hanging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/>
              <w:ind w:hanging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Степень родства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/>
              <w:ind w:hanging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Дата рождения (число, месяц, год)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/>
              <w:ind w:hanging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Место учебы, работы, вид деятельности, должность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tLeast" w:line="220" w:before="0" w:after="200"/>
              <w:ind w:hanging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sz w:val="22"/>
          <w:szCs w:val="22"/>
          <w:lang w:eastAsia="ru-RU"/>
        </w:rPr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b/>
          <w:lang w:eastAsia="ru-RU"/>
        </w:rPr>
        <w:t>4. Стаж семейной жизни ____________________________________________</w:t>
      </w:r>
    </w:p>
    <w:p>
      <w:pPr>
        <w:pStyle w:val="Normal"/>
        <w:pBdr/>
        <w:ind w:hanging="0"/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b/>
          <w:lang w:eastAsia="ru-RU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>
      <w:pPr>
        <w:pStyle w:val="Normal"/>
        <w:pBdr/>
        <w:ind w:hanging="0"/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b/>
          <w:lang w:eastAsia="ru-RU"/>
        </w:rPr>
        <w:t>описанием достижений:</w:t>
      </w:r>
      <w:r>
        <w:rPr>
          <w:rFonts w:eastAsia="Times New Roman" w:cs="Times New Roman"/>
          <w:b/>
          <w:vanish/>
          <w:lang w:eastAsia="ru-RU"/>
        </w:rPr>
        <w:t>_____________________________________________</w:t>
      </w:r>
    </w:p>
    <w:p>
      <w:pPr>
        <w:pStyle w:val="Normal"/>
        <w:pBdr/>
        <w:spacing w:before="0" w:after="200"/>
        <w:ind w:hanging="0"/>
        <w:rPr>
          <w:rFonts w:ascii="Calibri" w:hAnsi="Calibri" w:eastAsia="Calibri" w:cs="Calibri"/>
          <w:sz w:val="22"/>
          <w:szCs w:val="22"/>
          <w:lang w:eastAsia="ru-RU"/>
        </w:rPr>
      </w:pPr>
      <w:r>
        <w:rPr>
          <w:rFonts w:eastAsia="Calibri" w:cs="Times New Roman"/>
          <w:b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b/>
          <w:lang w:eastAsia="ru-RU"/>
        </w:rPr>
        <w:t>6. Краткое описание истории, семейных ценностей и традиций семьи: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>
        <w:rPr>
          <w:rFonts w:eastAsia="Calibri" w:cs="Times New Roman"/>
          <w:color w:val="000000" w:themeColor="text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>
        <w:rPr>
          <w:rFonts w:eastAsia="Calibri" w:cs="Times New Roman"/>
          <w:b/>
          <w:color w:val="000000" w:themeColor="text1"/>
          <w:lang w:eastAsia="ru-RU"/>
        </w:rPr>
        <w:t>7.</w:t>
      </w:r>
      <w:r>
        <w:rPr>
          <w:rFonts w:eastAsia="Calibri" w:cs="Times New Roman"/>
          <w:color w:val="000000" w:themeColor="text1"/>
          <w:lang w:eastAsia="ru-RU"/>
        </w:rPr>
        <w:t xml:space="preserve">  </w:t>
      </w:r>
      <w:r>
        <w:rPr>
          <w:rFonts w:eastAsia="Calibri" w:cs="Times New Roman"/>
          <w:b/>
          <w:color w:val="000000" w:themeColor="text1"/>
          <w:lang w:eastAsia="ru-RU"/>
        </w:rPr>
        <w:t xml:space="preserve">Контактный телефон и электронный адрес одного из членов семьи </w:t>
      </w:r>
      <w:r>
        <w:rPr>
          <w:rFonts w:eastAsia="Calibri" w:cs="Times New Roman"/>
          <w:color w:val="000000" w:themeColor="text1"/>
          <w:lang w:eastAsia="ru-RU"/>
        </w:rPr>
        <w:t>__________________________________________________________________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szCs w:val="22"/>
          <w:lang w:eastAsia="ru-RU"/>
        </w:rPr>
      </w:pPr>
      <w:r>
        <w:rPr>
          <w:rFonts w:eastAsia="Calibri" w:cs="Times New Roman"/>
          <w:b/>
          <w:color w:val="000000" w:themeColor="text1"/>
          <w:lang w:eastAsia="ru-RU"/>
        </w:rPr>
        <w:t>8. Ссылка на аккаунт в социальных сетях, отражающий общественную активность семьи</w:t>
      </w:r>
      <w:r>
        <w:rPr>
          <w:rFonts w:eastAsia="Calibri" w:cs="Times New Roman"/>
          <w:color w:val="000000" w:themeColor="text1"/>
          <w:lang w:eastAsia="ru-RU"/>
        </w:rPr>
        <w:t xml:space="preserve"> </w:t>
      </w:r>
      <w:r>
        <w:rPr>
          <w:rFonts w:eastAsia="Calibri" w:cs="Times New Roman"/>
          <w:b/>
          <w:color w:val="000000" w:themeColor="text1"/>
          <w:lang w:eastAsia="ru-RU"/>
        </w:rPr>
        <w:t>(если имеется)</w:t>
      </w:r>
      <w:r>
        <w:rPr>
          <w:rFonts w:eastAsia="Calibri" w:cs="Times New Roman"/>
          <w:color w:val="000000" w:themeColor="text1"/>
          <w:lang w:eastAsia="ru-RU"/>
        </w:rPr>
        <w:t xml:space="preserve"> ____________________________________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lang w:eastAsia="ru-RU"/>
        </w:rPr>
      </w:pPr>
      <w:r>
        <w:rPr>
          <w:rFonts w:eastAsia="Calibri" w:cs="Times New Roman"/>
          <w:color w:val="000000" w:themeColor="text1"/>
          <w:lang w:eastAsia="ru-RU"/>
        </w:rPr>
        <w:t>__________________________________________________________________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>
        <w:rPr>
          <w:rFonts w:eastAsia="Calibri" w:cs="Times New Roman"/>
          <w:b/>
          <w:color w:val="000000" w:themeColor="text1"/>
          <w:lang w:eastAsia="ru-RU"/>
        </w:rPr>
        <w:t>9. Копия свидетельства о заключении брака (в приложении)</w:t>
      </w:r>
    </w:p>
    <w:p>
      <w:pPr>
        <w:pStyle w:val="Normal"/>
        <w:pBdr/>
        <w:spacing w:before="0" w:after="240"/>
        <w:ind w:hanging="0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>
        <w:rPr>
          <w:rFonts w:eastAsia="Calibri" w:cs="Times New Roman"/>
          <w:b/>
          <w:color w:val="000000" w:themeColor="text1"/>
          <w:lang w:eastAsia="ru-RU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both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Председатель районного (городского)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hanging="0"/>
        <w:jc w:val="both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оргкомитета конкурса «Семья года»</w:t>
      </w:r>
      <w:r>
        <w:rPr>
          <w:rFonts w:eastAsia="Times New Roman" w:cs="Times New Roman"/>
          <w:color w:val="000000" w:themeColor="text1"/>
          <w:lang w:eastAsia="ru-RU"/>
        </w:rPr>
        <w:tab/>
        <w:t>_____________/Ф.И.О/</w:t>
      </w:r>
    </w:p>
    <w:p>
      <w:pPr>
        <w:pStyle w:val="Normal"/>
        <w:pBdr/>
        <w:tabs>
          <w:tab w:val="clear" w:pos="708"/>
          <w:tab w:val="left" w:pos="1215" w:leader="none"/>
        </w:tabs>
        <w:spacing w:lineRule="auto" w:line="240"/>
        <w:ind w:right="-1" w:firstLine="5386"/>
        <w:jc w:val="both"/>
        <w:rPr>
          <w:rFonts w:eastAsia="Calibri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 w:themeColor="text1"/>
          <w:vertAlign w:val="superscript"/>
          <w:lang w:eastAsia="ru-RU"/>
        </w:rPr>
        <w:t>(подпись)</w:t>
      </w:r>
    </w:p>
    <w:p>
      <w:pPr>
        <w:pStyle w:val="Normal"/>
        <w:pBdr/>
        <w:spacing w:before="0" w:after="200"/>
        <w:ind w:hanging="0"/>
        <w:rPr>
          <w:rFonts w:ascii="Calibri" w:hAnsi="Calibri" w:eastAsia="Calibri" w:cs="Calibri"/>
          <w:sz w:val="22"/>
          <w:szCs w:val="22"/>
          <w:lang w:eastAsia="ru-RU"/>
        </w:rPr>
      </w:pPr>
      <w:r>
        <w:rPr>
          <w:rFonts w:eastAsia="Calibri" w:cs="Calibri" w:ascii="Calibri" w:hAnsi="Calibri"/>
          <w:sz w:val="22"/>
          <w:szCs w:val="22"/>
          <w:lang w:eastAsia="ru-RU"/>
        </w:rPr>
      </w:r>
    </w:p>
    <w:p>
      <w:pPr>
        <w:pStyle w:val="Normal"/>
        <w:ind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uprum-webfont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rFonts w:cs="Times New Roman"/>
          <w:sz w:val="24"/>
          <w:szCs w:val="24"/>
        </w:rPr>
        <w:t xml:space="preserve">Материалы, представляемые в форматах </w:t>
      </w:r>
      <w:r>
        <w:rPr>
          <w:rFonts w:cs="Times New Roman"/>
          <w:sz w:val="24"/>
          <w:szCs w:val="24"/>
          <w:lang w:val="en-US"/>
        </w:rPr>
        <w:t>pdf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US"/>
        </w:rPr>
        <w:t>tiff</w:t>
      </w:r>
      <w:r>
        <w:rPr>
          <w:rFonts w:cs="Times New Roman"/>
          <w:sz w:val="24"/>
          <w:szCs w:val="24"/>
        </w:rPr>
        <w:t xml:space="preserve"> и др. </w:t>
      </w:r>
      <w:r>
        <w:rPr>
          <w:rFonts w:cs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1184a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1a1616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a1616"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184a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5">
    <w:name w:val="Footnote Text"/>
    <w:basedOn w:val="Normal"/>
    <w:link w:val="a6"/>
    <w:uiPriority w:val="99"/>
    <w:semiHidden/>
    <w:unhideWhenUsed/>
    <w:rsid w:val="001a1616"/>
    <w:pPr>
      <w:spacing w:lineRule="auto" w:line="240"/>
    </w:pPr>
    <w:rPr>
      <w:sz w:val="20"/>
      <w:szCs w:val="20"/>
    </w:rPr>
  </w:style>
  <w:style w:type="paragraph" w:styleId="NoSpacing">
    <w:name w:val="No Spacing"/>
    <w:uiPriority w:val="1"/>
    <w:qFormat/>
    <w:rsid w:val="001a1616"/>
    <w:pPr>
      <w:widowControl/>
      <w:bidi w:val="0"/>
      <w:spacing w:lineRule="auto" w:line="24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a1616"/>
    <w:pPr>
      <w:spacing w:line="240" w:lineRule="auto"/>
    </w:pPr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D5B5-37D1-4C46-8874-B5F0EF3F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LibreOffice/6.3.3.2$Windows_x86 LibreOffice_project/a64200df03143b798afd1ec74a12ab50359878ed</Application>
  <Pages>7</Pages>
  <Words>1305</Words>
  <Characters>10422</Characters>
  <CharactersWithSpaces>11635</CharactersWithSpaces>
  <Paragraphs>116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2020-03-18T14:03:00Z</dcterms:created>
  <dc:creator>admin</dc:creator>
  <dc:description/>
  <dc:language>ru-RU</dc:language>
  <cp:lastModifiedBy/>
  <dcterms:modified xsi:type="dcterms:W3CDTF">2020-03-19T16:58:14Z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