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C2" w:rsidRPr="009803C2" w:rsidRDefault="009803C2" w:rsidP="009803C2">
      <w:pPr>
        <w:shd w:val="clear" w:color="auto" w:fill="FFFFFF"/>
        <w:jc w:val="center"/>
        <w:rPr>
          <w:rFonts w:eastAsia="Times New Roman" w:cs="Times New Roman"/>
          <w:b/>
          <w:bCs/>
          <w:color w:val="003366"/>
          <w:lang w:eastAsia="ru-RU"/>
        </w:rPr>
      </w:pPr>
      <w:r w:rsidRPr="009803C2">
        <w:rPr>
          <w:rFonts w:eastAsia="Times New Roman" w:cs="Times New Roman"/>
          <w:b/>
          <w:bCs/>
          <w:color w:val="003366"/>
          <w:lang w:eastAsia="ru-RU"/>
        </w:rPr>
        <w:t>РАСПОРЯЖЕНИЕ</w:t>
      </w:r>
    </w:p>
    <w:p w:rsidR="009803C2" w:rsidRPr="009803C2" w:rsidRDefault="009803C2" w:rsidP="009803C2">
      <w:pPr>
        <w:shd w:val="clear" w:color="auto" w:fill="FFFFFF"/>
        <w:jc w:val="center"/>
        <w:rPr>
          <w:rFonts w:eastAsia="Times New Roman" w:cs="Times New Roman"/>
          <w:b/>
          <w:bCs/>
          <w:color w:val="003366"/>
          <w:lang w:eastAsia="ru-RU"/>
        </w:rPr>
      </w:pPr>
      <w:r w:rsidRPr="009803C2">
        <w:rPr>
          <w:rFonts w:eastAsia="Times New Roman" w:cs="Times New Roman"/>
          <w:b/>
          <w:bCs/>
          <w:color w:val="003366"/>
          <w:lang w:eastAsia="ru-RU"/>
        </w:rPr>
        <w:t>ГУБЕРНАТОРА БРЯНС</w:t>
      </w:r>
      <w:bookmarkStart w:id="0" w:name="_GoBack"/>
      <w:bookmarkEnd w:id="0"/>
      <w:r w:rsidRPr="009803C2">
        <w:rPr>
          <w:rFonts w:eastAsia="Times New Roman" w:cs="Times New Roman"/>
          <w:b/>
          <w:bCs/>
          <w:color w:val="003366"/>
          <w:lang w:eastAsia="ru-RU"/>
        </w:rPr>
        <w:t>КОЙ ОБЛАСТИ</w:t>
      </w:r>
    </w:p>
    <w:p w:rsidR="009803C2" w:rsidRPr="009803C2" w:rsidRDefault="009803C2" w:rsidP="009803C2">
      <w:pPr>
        <w:shd w:val="clear" w:color="auto" w:fill="FFFFFF"/>
        <w:spacing w:after="240"/>
        <w:jc w:val="both"/>
        <w:rPr>
          <w:rFonts w:eastAsia="Times New Roman" w:cs="Times New Roman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803C2" w:rsidRPr="009803C2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lang w:eastAsia="ru-RU"/>
              </w:rPr>
            </w:pPr>
            <w:r w:rsidRPr="009803C2">
              <w:rPr>
                <w:rFonts w:eastAsia="Times New Roman" w:cs="Times New Roman"/>
                <w:lang w:eastAsia="ru-RU"/>
              </w:rPr>
              <w:t xml:space="preserve">от 3 апреля 2020 г. № 227-рг </w:t>
            </w:r>
            <w:r w:rsidRPr="009803C2">
              <w:rPr>
                <w:rFonts w:eastAsia="Times New Roman" w:cs="Times New Roman"/>
                <w:lang w:eastAsia="ru-RU"/>
              </w:rPr>
              <w:br/>
              <w:t xml:space="preserve">г. Брянск </w:t>
            </w:r>
          </w:p>
        </w:tc>
      </w:tr>
      <w:tr w:rsidR="009803C2" w:rsidRPr="009803C2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lang w:eastAsia="ru-RU"/>
              </w:rPr>
            </w:pPr>
            <w:r w:rsidRPr="009803C2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803C2" w:rsidRPr="009803C2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lang w:eastAsia="ru-RU"/>
              </w:rPr>
            </w:pPr>
            <w:r w:rsidRPr="009803C2">
              <w:rPr>
                <w:rFonts w:eastAsia="Times New Roman" w:cs="Times New Roman"/>
                <w:lang w:eastAsia="ru-RU"/>
              </w:rPr>
              <w:t xml:space="preserve">ОБ УТВЕРЖДЕНИИ ПЕРЕЧНЯ СИСТЕМООБРАЗУЮЩИХ ОРГАНИЗАЦИЙ БРЯНСКОЙ ОБЛАСТИ </w:t>
            </w:r>
          </w:p>
        </w:tc>
      </w:tr>
    </w:tbl>
    <w:p w:rsidR="009803C2" w:rsidRPr="009803C2" w:rsidRDefault="009803C2" w:rsidP="009803C2">
      <w:pPr>
        <w:shd w:val="clear" w:color="auto" w:fill="FFFFFF"/>
        <w:jc w:val="both"/>
        <w:rPr>
          <w:rFonts w:eastAsia="Times New Roman" w:cs="Times New Roman"/>
          <w:lang w:eastAsia="ru-RU"/>
        </w:rPr>
      </w:pPr>
    </w:p>
    <w:p w:rsidR="009803C2" w:rsidRPr="009803C2" w:rsidRDefault="009803C2" w:rsidP="009803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803C2">
        <w:rPr>
          <w:rFonts w:eastAsia="Times New Roman" w:cs="Times New Roman"/>
          <w:lang w:eastAsia="ru-RU"/>
        </w:rPr>
        <w:t xml:space="preserve">В соответствии с поручением Председателя Правительства Российской Федерации </w:t>
      </w:r>
      <w:proofErr w:type="spellStart"/>
      <w:r w:rsidRPr="009803C2">
        <w:rPr>
          <w:rFonts w:eastAsia="Times New Roman" w:cs="Times New Roman"/>
          <w:lang w:eastAsia="ru-RU"/>
        </w:rPr>
        <w:t>Мишустина</w:t>
      </w:r>
      <w:proofErr w:type="spellEnd"/>
      <w:r w:rsidRPr="009803C2">
        <w:rPr>
          <w:rFonts w:eastAsia="Times New Roman" w:cs="Times New Roman"/>
          <w:lang w:eastAsia="ru-RU"/>
        </w:rPr>
        <w:t xml:space="preserve"> М.В. от 21 марта 2020 года № ММ-П13-2167:</w:t>
      </w:r>
    </w:p>
    <w:p w:rsidR="009803C2" w:rsidRPr="009803C2" w:rsidRDefault="009803C2" w:rsidP="009803C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803C2">
        <w:rPr>
          <w:rFonts w:eastAsia="Times New Roman" w:cs="Times New Roman"/>
          <w:lang w:eastAsia="ru-RU"/>
        </w:rPr>
        <w:t>1. Утвердить прилагаемый перечень системообразующих организаций, имеющих региональное значение и оказывающих существенное влияние на жизнеобеспечение социально-экономической системы Брянской области (далее – перечень, системообразующие организации).</w:t>
      </w:r>
      <w:r w:rsidRPr="009803C2">
        <w:rPr>
          <w:rFonts w:eastAsia="Times New Roman" w:cs="Times New Roman"/>
          <w:lang w:eastAsia="ru-RU"/>
        </w:rPr>
        <w:br/>
        <w:t>2. В целях оперативного мониторинга финансово-экономического состояния системообразующих организаций департаменту промышленности, транспорта и связи Брянской области, департаменту сельского хозяйства Брянской области, департаменту топливно-энергетического комплекса и жилищно-коммунального хозяйства Брянской области, департаменту строительства Брянской области обеспечить еженедельное представление в департамент экономического развития Брянской области информации по системообразующим организациям, включенным в перечень.</w:t>
      </w:r>
      <w:r w:rsidRPr="009803C2">
        <w:rPr>
          <w:rFonts w:eastAsia="Times New Roman" w:cs="Times New Roman"/>
          <w:lang w:eastAsia="ru-RU"/>
        </w:rPr>
        <w:br/>
        <w:t xml:space="preserve">3. Опубликовать распоряжение на «Официальном </w:t>
      </w:r>
      <w:proofErr w:type="gramStart"/>
      <w:r w:rsidRPr="009803C2">
        <w:rPr>
          <w:rFonts w:eastAsia="Times New Roman" w:cs="Times New Roman"/>
          <w:lang w:eastAsia="ru-RU"/>
        </w:rPr>
        <w:t>интернет-портале</w:t>
      </w:r>
      <w:proofErr w:type="gramEnd"/>
      <w:r w:rsidRPr="009803C2">
        <w:rPr>
          <w:rFonts w:eastAsia="Times New Roman" w:cs="Times New Roman"/>
          <w:lang w:eastAsia="ru-RU"/>
        </w:rPr>
        <w:t xml:space="preserve"> правовой информации» (pravo.gov.ru) и официальном сайте Правительства Брянской области в сети «Интернет».</w:t>
      </w:r>
      <w:r w:rsidRPr="009803C2">
        <w:rPr>
          <w:rFonts w:eastAsia="Times New Roman" w:cs="Times New Roman"/>
          <w:lang w:eastAsia="ru-RU"/>
        </w:rPr>
        <w:br/>
        <w:t xml:space="preserve">4. </w:t>
      </w:r>
      <w:proofErr w:type="gramStart"/>
      <w:r w:rsidRPr="009803C2">
        <w:rPr>
          <w:rFonts w:eastAsia="Times New Roman" w:cs="Times New Roman"/>
          <w:lang w:eastAsia="ru-RU"/>
        </w:rPr>
        <w:t>Контроль за</w:t>
      </w:r>
      <w:proofErr w:type="gramEnd"/>
      <w:r w:rsidRPr="009803C2">
        <w:rPr>
          <w:rFonts w:eastAsia="Times New Roman" w:cs="Times New Roman"/>
          <w:lang w:eastAsia="ru-RU"/>
        </w:rPr>
        <w:t xml:space="preserve"> исполнением распоряжения возложить на заместителя Губернатора Брянской области </w:t>
      </w:r>
      <w:proofErr w:type="spellStart"/>
      <w:r w:rsidRPr="009803C2">
        <w:rPr>
          <w:rFonts w:eastAsia="Times New Roman" w:cs="Times New Roman"/>
          <w:lang w:eastAsia="ru-RU"/>
        </w:rPr>
        <w:t>Петушкову</w:t>
      </w:r>
      <w:proofErr w:type="spellEnd"/>
      <w:r w:rsidRPr="009803C2">
        <w:rPr>
          <w:rFonts w:eastAsia="Times New Roman" w:cs="Times New Roman"/>
          <w:lang w:eastAsia="ru-RU"/>
        </w:rPr>
        <w:t xml:space="preserve"> Г.В.</w:t>
      </w:r>
    </w:p>
    <w:p w:rsidR="009803C2" w:rsidRPr="009803C2" w:rsidRDefault="009803C2" w:rsidP="009803C2">
      <w:pPr>
        <w:shd w:val="clear" w:color="auto" w:fill="FFFFFF"/>
        <w:spacing w:after="240"/>
        <w:jc w:val="both"/>
        <w:rPr>
          <w:rFonts w:eastAsia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9803C2" w:rsidRPr="009803C2">
        <w:trPr>
          <w:tblCellSpacing w:w="0" w:type="dxa"/>
        </w:trPr>
        <w:tc>
          <w:tcPr>
            <w:tcW w:w="4000" w:type="pct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lang w:eastAsia="ru-RU"/>
              </w:rPr>
            </w:pPr>
            <w:r w:rsidRPr="009803C2">
              <w:rPr>
                <w:rFonts w:eastAsia="Times New Roman" w:cs="Times New Roman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803C2">
              <w:rPr>
                <w:rFonts w:eastAsia="Times New Roman" w:cs="Times New Roman"/>
                <w:lang w:eastAsia="ru-RU"/>
              </w:rPr>
              <w:t>А.В.Богомаз</w:t>
            </w:r>
            <w:proofErr w:type="spellEnd"/>
          </w:p>
        </w:tc>
      </w:tr>
    </w:tbl>
    <w:p w:rsidR="004F48C9" w:rsidRDefault="004F48C9"/>
    <w:p w:rsidR="009803C2" w:rsidRDefault="009803C2"/>
    <w:p w:rsidR="009803C2" w:rsidRDefault="009803C2"/>
    <w:p w:rsidR="009803C2" w:rsidRDefault="009803C2"/>
    <w:p w:rsidR="009803C2" w:rsidRDefault="009803C2"/>
    <w:p w:rsidR="009803C2" w:rsidRDefault="009803C2"/>
    <w:p w:rsidR="009803C2" w:rsidRDefault="009803C2"/>
    <w:p w:rsidR="009803C2" w:rsidRDefault="009803C2"/>
    <w:p w:rsidR="009803C2" w:rsidRDefault="009803C2"/>
    <w:p w:rsidR="009803C2" w:rsidRPr="009803C2" w:rsidRDefault="009803C2" w:rsidP="009803C2">
      <w:pPr>
        <w:shd w:val="clear" w:color="auto" w:fill="FFFFFF"/>
        <w:jc w:val="right"/>
        <w:rPr>
          <w:rFonts w:eastAsia="Times New Roman" w:cs="Times New Roman"/>
          <w:sz w:val="20"/>
          <w:szCs w:val="20"/>
          <w:lang w:eastAsia="ru-RU"/>
        </w:rPr>
      </w:pPr>
      <w:r w:rsidRPr="009803C2">
        <w:rPr>
          <w:rFonts w:eastAsia="Times New Roman" w:cs="Times New Roman"/>
          <w:sz w:val="20"/>
          <w:szCs w:val="20"/>
          <w:lang w:eastAsia="ru-RU"/>
        </w:rPr>
        <w:lastRenderedPageBreak/>
        <w:t>Утвержден</w:t>
      </w:r>
    </w:p>
    <w:p w:rsidR="009803C2" w:rsidRPr="009803C2" w:rsidRDefault="009803C2" w:rsidP="009803C2">
      <w:pPr>
        <w:shd w:val="clear" w:color="auto" w:fill="FFFFFF"/>
        <w:jc w:val="right"/>
        <w:rPr>
          <w:rFonts w:eastAsia="Times New Roman" w:cs="Times New Roman"/>
          <w:sz w:val="20"/>
          <w:szCs w:val="20"/>
          <w:lang w:eastAsia="ru-RU"/>
        </w:rPr>
      </w:pPr>
      <w:hyperlink r:id="rId5" w:history="1">
        <w:r w:rsidRPr="009803C2">
          <w:rPr>
            <w:rFonts w:eastAsia="Times New Roman" w:cs="Times New Roman"/>
            <w:color w:val="3960BC"/>
            <w:sz w:val="20"/>
            <w:szCs w:val="20"/>
            <w:lang w:eastAsia="ru-RU"/>
          </w:rPr>
          <w:t>распоряжением</w:t>
        </w:r>
        <w:r w:rsidRPr="009803C2">
          <w:rPr>
            <w:rFonts w:eastAsia="Times New Roman" w:cs="Times New Roman"/>
            <w:color w:val="3960BC"/>
            <w:sz w:val="20"/>
            <w:szCs w:val="20"/>
            <w:lang w:eastAsia="ru-RU"/>
          </w:rPr>
          <w:br/>
          <w:t>Губернатора Брянской области</w:t>
        </w:r>
        <w:r w:rsidRPr="009803C2">
          <w:rPr>
            <w:rFonts w:eastAsia="Times New Roman" w:cs="Times New Roman"/>
            <w:color w:val="3960BC"/>
            <w:sz w:val="20"/>
            <w:szCs w:val="20"/>
            <w:lang w:eastAsia="ru-RU"/>
          </w:rPr>
          <w:br/>
          <w:t xml:space="preserve">от 3 апреля 2020  № 227-рг </w:t>
        </w:r>
      </w:hyperlink>
    </w:p>
    <w:p w:rsidR="009803C2" w:rsidRPr="009803C2" w:rsidRDefault="009803C2" w:rsidP="009803C2">
      <w:pPr>
        <w:shd w:val="clear" w:color="auto" w:fill="FFFFFF"/>
        <w:jc w:val="both"/>
        <w:rPr>
          <w:rFonts w:eastAsia="Times New Roman" w:cs="Times New Roman"/>
          <w:sz w:val="20"/>
          <w:szCs w:val="20"/>
          <w:lang w:eastAsia="ru-RU"/>
        </w:rPr>
      </w:pPr>
      <w:r w:rsidRPr="009803C2">
        <w:rPr>
          <w:rFonts w:eastAsia="Times New Roman" w:cs="Times New Roman"/>
          <w:sz w:val="20"/>
          <w:szCs w:val="20"/>
          <w:lang w:eastAsia="ru-RU"/>
        </w:rPr>
        <w:t> </w:t>
      </w:r>
    </w:p>
    <w:p w:rsidR="009803C2" w:rsidRPr="009803C2" w:rsidRDefault="009803C2" w:rsidP="009803C2">
      <w:pPr>
        <w:shd w:val="clear" w:color="auto" w:fill="FFFFFF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803C2">
        <w:rPr>
          <w:rFonts w:eastAsia="Times New Roman" w:cs="Times New Roman"/>
          <w:sz w:val="20"/>
          <w:szCs w:val="20"/>
          <w:lang w:eastAsia="ru-RU"/>
        </w:rPr>
        <w:t>Перечень</w:t>
      </w:r>
    </w:p>
    <w:p w:rsidR="009803C2" w:rsidRPr="009803C2" w:rsidRDefault="009803C2" w:rsidP="009803C2">
      <w:pPr>
        <w:shd w:val="clear" w:color="auto" w:fill="FFFFFF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803C2">
        <w:rPr>
          <w:rFonts w:eastAsia="Times New Roman" w:cs="Times New Roman"/>
          <w:sz w:val="20"/>
          <w:szCs w:val="20"/>
          <w:lang w:eastAsia="ru-RU"/>
        </w:rPr>
        <w:t xml:space="preserve">системообразующих организаций, имеющих региональное </w:t>
      </w:r>
      <w:proofErr w:type="spellStart"/>
      <w:r w:rsidRPr="009803C2">
        <w:rPr>
          <w:rFonts w:eastAsia="Times New Roman" w:cs="Times New Roman"/>
          <w:sz w:val="20"/>
          <w:szCs w:val="20"/>
          <w:lang w:eastAsia="ru-RU"/>
        </w:rPr>
        <w:t>значениеи</w:t>
      </w:r>
      <w:proofErr w:type="spellEnd"/>
      <w:r w:rsidRPr="009803C2">
        <w:rPr>
          <w:rFonts w:eastAsia="Times New Roman" w:cs="Times New Roman"/>
          <w:sz w:val="20"/>
          <w:szCs w:val="20"/>
          <w:lang w:eastAsia="ru-RU"/>
        </w:rPr>
        <w:t xml:space="preserve"> оказывающих существенное влияние на жизнеобеспечение социально-экономической системы Брянской области</w:t>
      </w:r>
      <w:proofErr w:type="gramEnd"/>
    </w:p>
    <w:tbl>
      <w:tblPr>
        <w:tblW w:w="5000" w:type="pct"/>
        <w:tblCellSpacing w:w="7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845"/>
      </w:tblGrid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обрабатывающих производств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УК «Брянский машиностроительный завод»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ПО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Бежицкая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сталь»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«Сталь-Трейд»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«Брянский арсенал»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«МЕТАКЛЭЙ»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автокрановый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«Жуковский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мотовелозавод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СП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Брянсксельмаш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«Брянский автомобильный завод»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«Группа Кремний Эл»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Термотрон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-завод»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«Брянский электромеханический завод»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«Брянский химический завод имени 50-летия СССР»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Карачевский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Электродеталь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«Монолит»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«Брянский завод поглощающих аппаратов»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завод поршневых колец»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Мальцовский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портландцемент»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УК «Брянский завод крупнопанельного домостроения»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«Брянский завод силикатного кирпича»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силикатный завод»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«ЛКМ-Камбий»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«Пролетарий»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«Брянский фанерный комбинат»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«Брянский камвольный комбинат»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«Дубровская швейная фабрика»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«Брянская швейная фабрика»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Унечский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завод тугоплавких металлов»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-Брянск«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сигаретно-сигарная фабрика»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Консервсушпрод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картофельная фабрика»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ОАО «Брянский молочный комбинат»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ОАО «Брянский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гормолзавод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Брасовские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сыры»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«Жуковское молоко»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Умалат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ТнВ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«Сыр Стародубский»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«Брянский мясоперерабатывающий комбинат»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«МК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Тамошь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«Брянская мясная компания»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«Сахар»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Бежицкий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ГУП «Брянский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Навлинский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Сельскохозяйственные предприятия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«Конный завод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Локотской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Сельхозник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«Новый Путь»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СПК «Агрофирма «Культура»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«Дружба»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Зимницкий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«Дружба-2»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«Железнодорожник»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Картофельная Компания»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Колхоз «Прогресс»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Глава крестьянского фермерского хозяйства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Сельхозник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Тимирязевский»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«Агропромышленный холдинг «Добронравов АГРО»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СПК «Союз»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Крестьянское (фермерское) хозяйство «Платон»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«Красный Октябрь»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«Русское молоко»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Ахламов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«Фермерское хозяйство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Пуцко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Довгалев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Меленский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картофель»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«Куриное Царство-Брянск»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«Тепличный комбинат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Журиничи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«Брянский бройлер»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«Победа-Агро»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топливно-энергетического комплекса и жилищно-коммунального хозяйства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Филиал ОАО «МРСК Центра» – «Брянскэнерго»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Филиал 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БрянскЭлектро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 в г. Брянск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Брянсккоммунэнерго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«Газпром газораспределение Брянск»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МУП «Брянский городской водоканал»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 г. Жуковка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«Паросиловое хозяйство»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МУП «Тепловые сети» города 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ТЭЦ»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строительной отрасли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Стройдело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«Специализированный застройщик «Брянская строительная компания»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«Специализированный застройщик «Фабрика Атмосферы»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Брянскавтодор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«Специализированный застройщик «УСК «Надежда»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СЗ ГК «Надежда»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«Специализированный застройщик «Мегаполис-Строй»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«БКЖС Групп»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СЗ «САКС»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«СМУ Строитель-Сервис»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СЗ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БизнесСфера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«Комплект»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Инстрой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Монолитстрой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«Русский дом»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«Творец»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«СТРОЙДОМ-</w:t>
            </w:r>
            <w:proofErr w:type="gram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«Домострой»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«Форвард»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«БЗКПД-ИНВЕСТ»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«БСК-ПЛЮС»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Охотно-Строй</w:t>
            </w:r>
            <w:proofErr w:type="gram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международных перевозок «</w:t>
            </w:r>
            <w:proofErr w:type="spellStart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Совтрансавто</w:t>
            </w:r>
            <w:proofErr w:type="spellEnd"/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-Брянск-Холдинг»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АО «Международный аэропорт «Брянск»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иных отраслей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Государственные бюджетные и автономные учреждения, выпускающие средства массовой информации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Государственные унитарные предприятия полиграфии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ГАУ «Брянская учительская газета»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ГАУ «Брянский объединенный ресурс»</w:t>
            </w:r>
          </w:p>
        </w:tc>
      </w:tr>
      <w:tr w:rsidR="009803C2" w:rsidRPr="009803C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shd w:val="clear" w:color="auto" w:fill="FFFFFF"/>
            <w:hideMark/>
          </w:tcPr>
          <w:p w:rsidR="009803C2" w:rsidRPr="009803C2" w:rsidRDefault="009803C2" w:rsidP="009803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3C2">
              <w:rPr>
                <w:rFonts w:eastAsia="Times New Roman" w:cs="Times New Roman"/>
                <w:sz w:val="24"/>
                <w:szCs w:val="24"/>
                <w:lang w:eastAsia="ru-RU"/>
              </w:rPr>
              <w:t>ГАУ Брянской области «Десна»</w:t>
            </w:r>
          </w:p>
        </w:tc>
      </w:tr>
    </w:tbl>
    <w:p w:rsidR="009803C2" w:rsidRPr="009803C2" w:rsidRDefault="009803C2" w:rsidP="009803C2">
      <w:pPr>
        <w:shd w:val="clear" w:color="auto" w:fill="FFFFFF"/>
        <w:jc w:val="both"/>
        <w:rPr>
          <w:rFonts w:eastAsia="Times New Roman" w:cs="Times New Roman"/>
          <w:sz w:val="20"/>
          <w:szCs w:val="20"/>
          <w:lang w:eastAsia="ru-RU"/>
        </w:rPr>
      </w:pPr>
      <w:r w:rsidRPr="009803C2">
        <w:rPr>
          <w:rFonts w:eastAsia="Times New Roman" w:cs="Times New Roman"/>
          <w:sz w:val="20"/>
          <w:szCs w:val="20"/>
          <w:lang w:eastAsia="ru-RU"/>
        </w:rPr>
        <w:t> </w:t>
      </w:r>
    </w:p>
    <w:p w:rsidR="009803C2" w:rsidRPr="009803C2" w:rsidRDefault="009803C2" w:rsidP="009803C2">
      <w:pPr>
        <w:shd w:val="clear" w:color="auto" w:fill="FFFFFF"/>
        <w:jc w:val="both"/>
        <w:rPr>
          <w:rFonts w:eastAsia="Times New Roman" w:cs="Times New Roman"/>
          <w:sz w:val="20"/>
          <w:szCs w:val="20"/>
          <w:lang w:eastAsia="ru-RU"/>
        </w:rPr>
      </w:pPr>
      <w:r w:rsidRPr="009803C2">
        <w:rPr>
          <w:rFonts w:eastAsia="Times New Roman" w:cs="Times New Roman"/>
          <w:sz w:val="20"/>
          <w:szCs w:val="20"/>
          <w:lang w:eastAsia="ru-RU"/>
        </w:rPr>
        <w:t> </w:t>
      </w:r>
    </w:p>
    <w:p w:rsidR="009803C2" w:rsidRPr="009803C2" w:rsidRDefault="009803C2"/>
    <w:sectPr w:rsidR="009803C2" w:rsidRPr="0098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C2"/>
    <w:rsid w:val="004F48C9"/>
    <w:rsid w:val="009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23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64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27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086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bryanskobl.ru/region/law/view.php?type=25&amp;id=19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2020-04-06T09:14:00Z</dcterms:created>
  <dcterms:modified xsi:type="dcterms:W3CDTF">2020-04-06T09:17:00Z</dcterms:modified>
</cp:coreProperties>
</file>