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ind w:left="0" w:right="0" w:hanging="0"/>
        <w:jc w:val="center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ru-RU" w:eastAsia="ar-SA" w:bidi="ar-SA"/>
        </w:rPr>
        <w:t xml:space="preserve">  </w:t>
      </w: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ru-RU" w:eastAsia="ar-SA" w:bidi="ar-SA"/>
        </w:rPr>
        <w:t>РОССИЙСКАЯ ФЕДЕРАЦИЯ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ru-RU" w:eastAsia="ar-SA" w:bidi="ar-SA"/>
        </w:rPr>
        <w:t>АДМИНИСТРАЦИЯ ПОГАРСКОГО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ru-RU" w:eastAsia="ar-SA" w:bidi="ar-SA"/>
        </w:rPr>
        <w:t>БРЯНСКОЙ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ru-RU" w:eastAsia="ar-SA" w:bidi="ar-SA"/>
        </w:rPr>
      </w:r>
    </w:p>
    <w:p>
      <w:pPr>
        <w:pStyle w:val="Standard"/>
        <w:bidi w:val="0"/>
        <w:spacing w:lineRule="auto" w:line="240"/>
        <w:ind w:left="0" w:right="0" w:hanging="0"/>
        <w:jc w:val="center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ПОСТАНОВЛЕНИЕ</w:t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 xml:space="preserve">от   </w:t>
      </w: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30.06.2020 г. №463</w:t>
      </w: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 xml:space="preserve">                    </w:t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пгт Погар</w:t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О предоставлении разрешения на</w:t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отклонение от предельных параметров</w:t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разрешенного строительства, реконструкции</w:t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объекта капитального строительства в пгт Погар</w:t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</w:r>
    </w:p>
    <w:p>
      <w:pPr>
        <w:pStyle w:val="Standard"/>
        <w:bidi w:val="0"/>
        <w:spacing w:lineRule="auto" w:line="240"/>
        <w:ind w:left="0" w:right="0" w:hanging="0"/>
        <w:jc w:val="both"/>
        <w:rPr>
          <w:rFonts w:ascii="Times New Roman" w:hAnsi="Times New Roman"/>
          <w:sz w:val="27"/>
          <w:szCs w:val="27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ab/>
        <w:t>В соответствии со статьей 40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с учетом итогового документа публичных слушаний (заключения) о результатах публичных слушаний по вопросу «Предоставления разрешения на отклонение от предельных параметров</w:t>
      </w: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 xml:space="preserve"> разрешенного строительства, реконструкции объекта капитального строительства </w:t>
      </w:r>
      <w:bookmarkStart w:id="0" w:name="__DdeLink__10260_5501117051112"/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в пгт Погар</w:t>
      </w:r>
      <w:bookmarkEnd w:id="0"/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»</w:t>
      </w:r>
      <w:r>
        <w:rPr>
          <w:rFonts w:eastAsia="Times New Roman" w:cs="Times New Roman"/>
          <w:color w:val="auto"/>
          <w:kern w:val="2"/>
          <w:sz w:val="27"/>
          <w:szCs w:val="27"/>
          <w:u w:val="none"/>
          <w:lang w:val="ru-RU" w:eastAsia="ar-SA" w:bidi="ar-SA"/>
        </w:rPr>
        <w:t xml:space="preserve"> от 2</w:t>
      </w:r>
      <w:r>
        <w:rPr>
          <w:rFonts w:eastAsia="Times New Roman" w:cs="Times New Roman"/>
          <w:color w:val="auto"/>
          <w:kern w:val="2"/>
          <w:sz w:val="27"/>
          <w:szCs w:val="27"/>
          <w:u w:val="none"/>
          <w:lang w:val="ru-RU" w:eastAsia="ar-SA" w:bidi="ar-SA"/>
        </w:rPr>
        <w:t>6</w:t>
      </w:r>
      <w:bookmarkStart w:id="1" w:name="__DdeLink__19248_410578313412"/>
      <w:r>
        <w:rPr>
          <w:rFonts w:eastAsia="Times New Roman" w:cs="Times New Roman"/>
          <w:color w:val="auto"/>
          <w:kern w:val="2"/>
          <w:sz w:val="27"/>
          <w:szCs w:val="27"/>
          <w:u w:val="none"/>
          <w:lang w:val="ru-RU" w:eastAsia="ar-SA" w:bidi="ar-SA"/>
        </w:rPr>
        <w:t>.0</w:t>
      </w:r>
      <w:r>
        <w:rPr>
          <w:rFonts w:eastAsia="Times New Roman" w:cs="Times New Roman"/>
          <w:color w:val="auto"/>
          <w:kern w:val="2"/>
          <w:sz w:val="27"/>
          <w:szCs w:val="27"/>
          <w:u w:val="none"/>
          <w:lang w:val="ru-RU" w:eastAsia="ar-SA" w:bidi="ar-SA"/>
        </w:rPr>
        <w:t>6</w:t>
      </w:r>
      <w:r>
        <w:rPr>
          <w:rFonts w:eastAsia="Times New Roman" w:cs="Times New Roman"/>
          <w:color w:val="auto"/>
          <w:kern w:val="2"/>
          <w:sz w:val="27"/>
          <w:szCs w:val="27"/>
          <w:u w:val="none"/>
          <w:lang w:val="ru-RU" w:eastAsia="ar-SA" w:bidi="ar-SA"/>
        </w:rPr>
        <w:t xml:space="preserve">.2020 г.  № 2-2  </w:t>
      </w:r>
      <w:bookmarkEnd w:id="1"/>
      <w:r>
        <w:rPr>
          <w:rFonts w:eastAsia="Times New Roman" w:cs="Times New Roman"/>
          <w:color w:val="auto"/>
          <w:kern w:val="2"/>
          <w:sz w:val="27"/>
          <w:szCs w:val="27"/>
          <w:u w:val="none"/>
          <w:lang w:val="ru-RU" w:eastAsia="ar-SA" w:bidi="ar-SA"/>
        </w:rPr>
        <w:t xml:space="preserve">   </w:t>
      </w:r>
    </w:p>
    <w:p>
      <w:pPr>
        <w:pStyle w:val="Standard"/>
        <w:bidi w:val="0"/>
        <w:spacing w:lineRule="auto" w:line="240"/>
        <w:ind w:left="0" w:right="0" w:hanging="0"/>
        <w:jc w:val="center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highlight w:val="yellow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highlight w:val="yellow"/>
          <w:lang w:val="ru-RU" w:eastAsia="ar-SA" w:bidi="ar-S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olor w:val="auto"/>
          <w:kern w:val="2"/>
          <w:sz w:val="27"/>
          <w:szCs w:val="27"/>
          <w:lang w:val="ru-RU" w:eastAsia="ar-SA" w:bidi="ar-SA"/>
        </w:rPr>
        <w:t>ПОСТАНОВЛЯЮ: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27"/>
          <w:szCs w:val="27"/>
          <w:lang w:val="ru-RU" w:eastAsia="ar-SA" w:bidi="ar-SA"/>
        </w:rPr>
      </w:r>
    </w:p>
    <w:p>
      <w:pPr>
        <w:pStyle w:val="Standard"/>
        <w:bidi w:val="0"/>
        <w:spacing w:lineRule="auto" w:line="240"/>
        <w:ind w:left="0" w:right="0" w:firstLine="706"/>
        <w:jc w:val="both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 xml:space="preserve">1. Предоставить 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>Шкурманов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 xml:space="preserve">у 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>Никола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>ю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 xml:space="preserve"> Яковлевич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>у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>, Шкурмановой Татьян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>е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 xml:space="preserve"> Антоновн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>е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>, Шкурманов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>у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 xml:space="preserve"> Павл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>у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 xml:space="preserve"> Николаевич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>у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>, Шкурмановой Екатерин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>е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 xml:space="preserve"> Николаевн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>е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>, Шкурмановой Елизавет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>е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 xml:space="preserve"> Николаевн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>е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>, Шкурманов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>у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 xml:space="preserve"> Константин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>у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 xml:space="preserve"> Николаевич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>у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>, Шкурманов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>у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 xml:space="preserve"> Максим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>у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 xml:space="preserve"> Николаевич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>у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 xml:space="preserve"> разрешени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>е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 xml:space="preserve">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32:19:0211013:8, общей площадью 1200 кв. м. по адресу: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7"/>
          <w:szCs w:val="27"/>
          <w:lang w:val="ru-RU" w:eastAsia="ar-SA" w:bidi="ar-SA"/>
        </w:rPr>
        <w:t>обл. Брянская, р-н Погарский, пгт. Погар, ул. Светлая, дом 12,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 xml:space="preserve">  в территориальной зоне Ж1 - зона застройки индивидуальными жилыми домами, в части минимального отступа:</w:t>
      </w:r>
    </w:p>
    <w:p>
      <w:pPr>
        <w:pStyle w:val="Standard"/>
        <w:bidi w:val="0"/>
        <w:spacing w:lineRule="auto" w:line="240"/>
        <w:ind w:left="0" w:right="0" w:firstLine="706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7"/>
          <w:szCs w:val="27"/>
          <w:lang w:val="ru-RU" w:eastAsia="ar-SA" w:bidi="ar-SA"/>
        </w:rPr>
        <w:tab/>
        <w:t>- от красной линии до застройки по ул. Светлая до 2,34 метра.</w:t>
      </w:r>
    </w:p>
    <w:p>
      <w:pPr>
        <w:pStyle w:val="Standard"/>
        <w:bidi w:val="0"/>
        <w:spacing w:lineRule="auto" w:line="240"/>
        <w:ind w:left="0" w:right="0" w:firstLine="706"/>
        <w:jc w:val="both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2. Настоящее постановление опубликовать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Standard"/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ab/>
        <w:t xml:space="preserve">3. Контроль за выполнением настоящего постановления возложить </w:t>
      </w: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на начальника отдела архитектуры, ЖКХ, градостроительства и инфраструктуры в администрации Погарского района С.В. Бондик.</w:t>
      </w:r>
    </w:p>
    <w:p>
      <w:pPr>
        <w:pStyle w:val="Standard"/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</w:r>
    </w:p>
    <w:p>
      <w:pPr>
        <w:pStyle w:val="Standard"/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ru-RU" w:eastAsia="ar-SA" w:bidi="ar-SA"/>
        </w:rPr>
        <w:t>Глава администрации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ru-RU" w:eastAsia="ar-SA" w:bidi="ar-SA"/>
        </w:rPr>
        <w:t>Погарского района                                                                                  С.И. Цыганок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eastAsia="SimSun;Arial Unicode MS" w:cs="Mangal"/>
          <w:b w:val="false"/>
          <w:b w:val="false"/>
          <w:bCs w:val="false"/>
          <w:color w:val="auto"/>
          <w:kern w:val="2"/>
          <w:sz w:val="20"/>
          <w:szCs w:val="16"/>
          <w:lang w:val="en-US" w:eastAsia="zh-CN" w:bidi="hi-IN"/>
        </w:rPr>
      </w:pPr>
      <w:r>
        <w:rPr>
          <w:rFonts w:eastAsia="SimSun;Arial Unicode MS" w:cs="Mangal"/>
          <w:b w:val="false"/>
          <w:bCs w:val="false"/>
          <w:color w:val="auto"/>
          <w:kern w:val="2"/>
          <w:sz w:val="20"/>
          <w:szCs w:val="16"/>
          <w:lang w:val="en-US" w:eastAsia="zh-CN" w:bidi="hi-IN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val="en-US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LibreOffice/6.3.3.2$Windows_x86 LibreOffice_project/a64200df03143b798afd1ec74a12ab50359878ed</Application>
  <Pages>1</Pages>
  <Words>229</Words>
  <CharactersWithSpaces>2032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2020-06-26T09:47:11Z</cp:lastPrinted>
  <dcterms:modified xsi:type="dcterms:W3CDTF">2020-07-02T17:10:41Z</dcterms:modified>
  <cp:revision>8</cp:revision>
  <dc:subject/>
  <dc:title/>
</cp:coreProperties>
</file>