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РОССИЙСКАЯ ФЕДЕРАЦИЯ 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bookmarkStart w:id="0" w:name="__DdeLink__326_790339783"/>
      <w:bookmarkEnd w:id="0"/>
      <w:r>
        <w:rPr>
          <w:sz w:val="28"/>
          <w:szCs w:val="28"/>
          <w:lang w:val="ru-RU"/>
        </w:rPr>
        <w:t>РАСПОРЯЖЕНИЕ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</w:t>
      </w:r>
      <w:r>
        <w:rPr>
          <w:sz w:val="28"/>
          <w:szCs w:val="28"/>
          <w:lang w:val="ru-RU"/>
        </w:rPr>
        <w:t>11.12.2019г.  №819-р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пгт Погар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организации праздничной торговли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период подготовки и проведения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новогодних и рождественских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праздников 2020 года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bookmarkStart w:id="1" w:name="__DdeLink__326_790339783"/>
      <w:bookmarkStart w:id="2" w:name="__DdeLink__326_790339783"/>
      <w:bookmarkEnd w:id="2"/>
    </w:p>
    <w:p>
      <w:pPr>
        <w:pStyle w:val="Normal"/>
        <w:bidi w:val="0"/>
        <w:spacing w:lineRule="auto" w:line="240"/>
        <w:ind w:left="0" w:right="0"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соответствии с п. 18 части 1 статьи 15 Федерального закона  от 06.10.2003 года № 131-ФЗ «Об общих принципах организации местного самоуправления в Российской Федерации», в целях обеспечения своевременной подготовки и организации торгового обслуживания жителей и гостей </w:t>
      </w:r>
      <w:r>
        <w:rPr>
          <w:rFonts w:cs="Times New Roman"/>
          <w:sz w:val="28"/>
          <w:szCs w:val="28"/>
          <w:lang w:val="ru-RU"/>
        </w:rPr>
        <w:t>Погарского</w:t>
      </w:r>
      <w:r>
        <w:rPr>
          <w:rFonts w:cs="Times New Roman"/>
          <w:sz w:val="28"/>
          <w:szCs w:val="28"/>
          <w:lang w:val="ru-RU"/>
        </w:rPr>
        <w:t xml:space="preserve"> муниципального района, расширенной продажи товаров новогодней тематики в предпраздничные и праздничные дни Нового 2020 года и Рождества Христова, оформления и улучшения внешнего облика объектов инфраструктуры, создания праздничной атмосферы</w:t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rFonts w:cs="Times New Roman"/>
          <w:sz w:val="28"/>
          <w:szCs w:val="28"/>
          <w:lang w:val="ru-RU"/>
        </w:rPr>
        <w:t>Рекомендовать руководителям предприятий торговли, общественного питания, бытовых услуг, ярмарок и торговых центров, независимо от организационно-правовой  формы  или вида  собственности, индивидуальным предпринимателям провести мероприятия, направленные на улучшение обеспечения населения товарами и услугами в период подготовки и проведения новогодних  и рождественских  праздников: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провести мероприятия по праздничному оформлению витрин, торговых и обеденных залов организаций торговли, общественного питания, бытового обслуживания, ярмарок, торговых центров и прилегающих к ним территорий атрибутами  новогодней и рождественской тематики с обязательным соблюдений правил пожарной и электрической безопасности, провести смотры-конкурсы на лучшее оформление предприятий с поощрением победителей;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организовать и провести расширенную продажу продовольственных и непродовольственных товаров, детских новогодних подарков, сувениров, искусственных и натуральных елок, елочных украшений; 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принять меры по бесперебойному снабжению населения товарами, формированию товарных запасов с учетом увеличения покупательского спроса в предпраздничные и праздничные дни, при этом особое внимание уделить вопросу  обеспечения товарами населения малочисленных и труднодоступных населенных пунктов; 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провести  праздничные и благотворительные акции (предоставление бесплатных обедов, продовольственных заказов и др.), изыскать возможность формирования и вручения новогодних подарков детям из малообеспеченных и многодетных семей; 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организовать предварительный прием заказов от населения на комплектование новогодних продовольственных наборов, изготовление праздничных тортов и доставки их на дом; 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разработать в предприятиях общественного питания праздничные меню и организовать прием заявок на проведение новогодних банкетов и вечеров, корпоративных встреч, а также оказывать консультационные услуги населению по приготовлению праздничных блюд и  сервировке стола;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организовать работу буфетов в местах проведения массовых гуляний по продаже горячих напитков, бутербродов, кулинарных и кондитерских изделий;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организовать в предприятиях службы быта  прием  заказов на пошив карнавальных костюмов и оказание услуг поздравления детей на дому с Дедом Морозом и Снегурочкой;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-продлить в предпраздничные дни часы работы предприятий торговли и общественного питания и назначить ответственных дежурных, возложив на них персональную ответственность за состояние торгового обслуживания в течение рабочего дня, информировать население через средства массовой информации о проведении праздничных мероприятий, оказываемых услугах и режиме работы в праздничные дни;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-принять необходимые меры по обеспечению антитеррористической безопасности, недопущению реализации пиротехнических изделий, не имея на то условий хранения и продажи, а также провести инструктаж с сотрудниками предприятий о действиях при возникновении чрезвычайных ситуаций, ограничить доступ посторонних лиц в служебные помещения предприятий торговли и общественного питания. 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  Рекомендовать организаторам ярмарок: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провести работу по организации торговли натуральными елками и хвойным лапником;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определить на территории ярмарок торговые места для  продажи елок.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Рекомендовать отделу полиции ОП «Погарский» МО МВД «Стародубский»  организовать мероприятия по обеспечению: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мер безопасности на объектах потребительского рынка и услуг, обслуживающих население в дни празднования Нового 2020 года и Рождества Христова, в целях создания необходимых условий для своевременного предупреждения и пресечения нарушений общественного порядка;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соблюдения федерального законодательства  и законодательства Брянской области в части розничной продажи  алкогольной продукции при проведении культурно-массовых и зрелищных мероприятий, а также  в местах массового скопления граждан.</w:t>
      </w:r>
    </w:p>
    <w:p>
      <w:pPr>
        <w:pStyle w:val="Normal"/>
        <w:bidi w:val="0"/>
        <w:ind w:left="0" w:right="0" w:firstLine="567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 </w:t>
      </w:r>
      <w:r>
        <w:rPr>
          <w:rFonts w:cs="Times New Roman"/>
          <w:sz w:val="28"/>
          <w:szCs w:val="28"/>
          <w:lang w:val="ru-RU"/>
        </w:rPr>
        <w:t>Рекомендовать Отдел</w:t>
      </w:r>
      <w:r>
        <w:rPr>
          <w:rFonts w:cs="Times New Roman"/>
          <w:sz w:val="28"/>
          <w:szCs w:val="28"/>
          <w:lang w:val="ru-RU"/>
        </w:rPr>
        <w:t>ению</w:t>
      </w:r>
      <w:r>
        <w:rPr>
          <w:rFonts w:cs="Times New Roman"/>
          <w:sz w:val="28"/>
          <w:szCs w:val="28"/>
          <w:lang w:val="ru-RU"/>
        </w:rPr>
        <w:t xml:space="preserve"> надзорной деятельности </w:t>
      </w:r>
      <w:r>
        <w:rPr>
          <w:rFonts w:cs="Times New Roman"/>
          <w:sz w:val="28"/>
          <w:szCs w:val="28"/>
          <w:lang w:val="ru-RU"/>
        </w:rPr>
        <w:t>и профилактической работы</w:t>
      </w:r>
      <w:r>
        <w:rPr>
          <w:rFonts w:cs="Times New Roman"/>
          <w:sz w:val="28"/>
          <w:szCs w:val="28"/>
          <w:lang w:val="ru-RU"/>
        </w:rPr>
        <w:t xml:space="preserve"> Погарского района обратить особое внимание на соблюдение требований, установленных правовыми актами, регулирующими реализацию пиротехнических изделий, на соблюдение противопожарных требований.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 Настоящее распоряжение разместить на официальном сайте администрации Погарского района в сети интернет.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6. Контроль за исполнением настоящего распоряжения возложить на заместителя главы администрации Погарского района, начальника финансового управления Р.Н. Печенко. 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Погарского района                                                                         С.И. Цыганок</w:t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Исп. </w:t>
      </w:r>
      <w:r>
        <w:rPr>
          <w:sz w:val="22"/>
          <w:szCs w:val="22"/>
          <w:lang w:val="ru-RU"/>
        </w:rPr>
        <w:t>Т.Ю. Лысак</w:t>
      </w:r>
    </w:p>
    <w:p>
      <w:pPr>
        <w:pStyle w:val="Normal"/>
        <w:bidi w:val="0"/>
        <w:ind w:left="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>Согласовано: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Зам</w:t>
      </w:r>
      <w:r>
        <w:rPr>
          <w:sz w:val="22"/>
          <w:szCs w:val="22"/>
          <w:lang w:val="ru-RU"/>
        </w:rPr>
        <w:t>еститель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г</w:t>
      </w:r>
      <w:r>
        <w:rPr>
          <w:sz w:val="22"/>
          <w:szCs w:val="22"/>
        </w:rPr>
        <w:t>лавы администрации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ru-RU"/>
        </w:rPr>
        <w:t>Погарского района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Р.Н. Печенко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ru-RU"/>
        </w:rPr>
        <w:t>Начальник отела экономического развития</w:t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>А.Ю. Кличко</w:t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righ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365</TotalTime>
  <Application>LibreOffice/6.3.3.2$Windows_x86 LibreOffice_project/a64200df03143b798afd1ec74a12ab50359878ed</Application>
  <Pages>5</Pages>
  <Words>627</Words>
  <CharactersWithSpaces>5392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2019-12-11T16:29:06Z</cp:lastPrinted>
  <dcterms:modified xsi:type="dcterms:W3CDTF">2019-12-12T11:45:45Z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