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0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к постановлению</w:t>
      </w:r>
    </w:p>
    <w:p>
      <w:pPr>
        <w:pStyle w:val="Normal"/>
        <w:spacing w:lineRule="atLeast" w:line="2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администрации Погарского района </w:t>
      </w:r>
    </w:p>
    <w:p>
      <w:pPr>
        <w:pStyle w:val="Normal"/>
        <w:spacing w:lineRule="atLeast" w:line="200"/>
        <w:jc w:val="center"/>
        <w:rPr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т 12.12.2017 г. № 907                  </w:t>
      </w:r>
    </w:p>
    <w:p>
      <w:pPr>
        <w:pStyle w:val="Normal"/>
        <w:spacing w:lineRule="atLeast" w:line="200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</w:t>
      </w:r>
    </w:p>
    <w:tbl>
      <w:tblPr>
        <w:tblW w:w="15327" w:type="dxa"/>
        <w:jc w:val="left"/>
        <w:tblInd w:w="-81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firstRow="1" w:noVBand="0" w:lastRow="0" w:firstColumn="0" w:lastColumn="0" w:noHBand="0" w:val="0020"/>
      </w:tblPr>
      <w:tblGrid>
        <w:gridCol w:w="495"/>
        <w:gridCol w:w="1508"/>
        <w:gridCol w:w="1276"/>
        <w:gridCol w:w="1559"/>
        <w:gridCol w:w="1418"/>
        <w:gridCol w:w="1134"/>
        <w:gridCol w:w="1134"/>
        <w:gridCol w:w="1277"/>
        <w:gridCol w:w="1134"/>
        <w:gridCol w:w="1135"/>
        <w:gridCol w:w="1132"/>
        <w:gridCol w:w="2"/>
        <w:gridCol w:w="2122"/>
      </w:tblGrid>
      <w:tr>
        <w:trPr/>
        <w:tc>
          <w:tcPr>
            <w:tcW w:w="4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rPr/>
            </w:pPr>
            <w:r>
              <w:rPr/>
              <w:t>№</w:t>
            </w:r>
          </w:p>
        </w:tc>
        <w:tc>
          <w:tcPr>
            <w:tcW w:w="150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rPr/>
            </w:pPr>
            <w:r>
              <w:rPr/>
              <w:t>Муниципальная программа, основное мероприятие</w:t>
            </w:r>
          </w:p>
        </w:tc>
        <w:tc>
          <w:tcPr>
            <w:tcW w:w="127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rPr/>
            </w:pPr>
            <w:r>
              <w:rPr/>
              <w:t>Ответственный исполнитель</w:t>
            </w:r>
          </w:p>
        </w:tc>
        <w:tc>
          <w:tcPr>
            <w:tcW w:w="15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rPr/>
            </w:pPr>
            <w:r>
              <w:rPr/>
              <w:t>Источник финансового обеспечения</w:t>
            </w:r>
          </w:p>
        </w:tc>
        <w:tc>
          <w:tcPr>
            <w:tcW w:w="8364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rPr/>
            </w:pPr>
            <w:r>
              <w:rPr/>
              <w:t>Объем средств на реализацию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rPr/>
            </w:pPr>
            <w:r>
              <w:rPr/>
              <w:t>Ожидаемый результат(краткое содержание, целевые индикаторы и показатели)</w:t>
            </w:r>
          </w:p>
        </w:tc>
      </w:tr>
      <w:tr>
        <w:trPr>
          <w:trHeight w:val="1139" w:hRule="atLeast"/>
        </w:trPr>
        <w:tc>
          <w:tcPr>
            <w:tcW w:w="49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50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jc w:val="both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rPr/>
            </w:pPr>
            <w:r>
              <w:rPr/>
              <w:t>Всего: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rPr/>
            </w:pPr>
            <w:r>
              <w:rPr/>
              <w:t>2015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rPr/>
            </w:pPr>
            <w:r>
              <w:rPr/>
              <w:t>2016</w:t>
            </w:r>
          </w:p>
        </w:tc>
        <w:tc>
          <w:tcPr>
            <w:tcW w:w="127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rPr/>
            </w:pPr>
            <w:r>
              <w:rPr/>
              <w:t>2017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2018</w:t>
            </w:r>
          </w:p>
        </w:tc>
        <w:tc>
          <w:tcPr>
            <w:tcW w:w="11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2019</w:t>
            </w:r>
          </w:p>
        </w:tc>
        <w:tc>
          <w:tcPr>
            <w:tcW w:w="1134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2020</w:t>
            </w:r>
          </w:p>
        </w:tc>
        <w:tc>
          <w:tcPr>
            <w:tcW w:w="2122" w:type="dxa"/>
            <w:vMerge w:val="continue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9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rPr/>
            </w:pPr>
            <w:r>
              <w:rPr/>
              <w:t>1</w:t>
            </w:r>
          </w:p>
        </w:tc>
        <w:tc>
          <w:tcPr>
            <w:tcW w:w="150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rPr/>
            </w:pPr>
            <w:r>
              <w:rPr/>
              <w:t>2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rPr/>
            </w:pPr>
            <w:r>
              <w:rPr/>
              <w:t>3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rPr/>
            </w:pPr>
            <w:r>
              <w:rPr/>
              <w:t>4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rPr/>
            </w:pPr>
            <w:r>
              <w:rPr/>
              <w:t>5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rPr/>
            </w:pPr>
            <w:r>
              <w:rPr/>
              <w:t>6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rPr/>
            </w:pPr>
            <w:r>
              <w:rPr/>
              <w:t>7</w:t>
            </w:r>
          </w:p>
        </w:tc>
        <w:tc>
          <w:tcPr>
            <w:tcW w:w="127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rPr/>
            </w:pPr>
            <w:r>
              <w:rPr/>
              <w:t>8</w:t>
            </w:r>
          </w:p>
          <w:p>
            <w:pPr>
              <w:pStyle w:val="Style21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rPr/>
            </w:pPr>
            <w:r>
              <w:rPr/>
              <w:t>9</w:t>
            </w:r>
          </w:p>
        </w:tc>
        <w:tc>
          <w:tcPr>
            <w:tcW w:w="11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rPr/>
            </w:pPr>
            <w:r>
              <w:rPr/>
              <w:t>10</w:t>
            </w:r>
          </w:p>
        </w:tc>
        <w:tc>
          <w:tcPr>
            <w:tcW w:w="1134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rPr/>
            </w:pPr>
            <w:r>
              <w:rPr/>
              <w:t>11</w:t>
            </w:r>
          </w:p>
        </w:tc>
        <w:tc>
          <w:tcPr>
            <w:tcW w:w="21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rPr/>
            </w:pPr>
            <w:r>
              <w:rPr/>
              <w:t>12</w:t>
            </w:r>
          </w:p>
        </w:tc>
      </w:tr>
      <w:tr>
        <w:trPr/>
        <w:tc>
          <w:tcPr>
            <w:tcW w:w="495" w:type="dxa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rPr/>
            </w:pPr>
            <w:r>
              <w:rPr/>
              <w:t>1.</w:t>
            </w:r>
          </w:p>
        </w:tc>
        <w:tc>
          <w:tcPr>
            <w:tcW w:w="1508" w:type="dxa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tLeast" w:line="200"/>
              <w:rPr/>
            </w:pPr>
            <w:r>
              <w:rPr/>
              <w:t>Руководство и управление в сфере установленных функций органов местного самоуправления.</w:t>
            </w:r>
          </w:p>
        </w:tc>
        <w:tc>
          <w:tcPr>
            <w:tcW w:w="1276" w:type="dxa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rPr/>
            </w:pPr>
            <w:r>
              <w:rPr/>
              <w:t>Комитет по управлению муниципальным имуществом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rPr/>
            </w:pPr>
            <w:r>
              <w:rPr/>
              <w:t>Средства областного бюджета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27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spacing w:before="0" w:after="120"/>
              <w:rPr/>
            </w:pPr>
            <w:r>
              <w:rPr/>
            </w:r>
          </w:p>
        </w:tc>
        <w:tc>
          <w:tcPr>
            <w:tcW w:w="11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spacing w:before="0" w:after="120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spacing w:before="0" w:after="120"/>
              <w:rPr/>
            </w:pPr>
            <w:r>
              <w:rPr/>
            </w:r>
          </w:p>
        </w:tc>
        <w:tc>
          <w:tcPr>
            <w:tcW w:w="2122" w:type="dxa"/>
            <w:vMerge w:val="restart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Повышение результативности и эффективности управления, использования и распоряжения муниципальной собственностью.</w:t>
            </w:r>
          </w:p>
          <w:p>
            <w:pPr>
              <w:pStyle w:val="Style21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95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508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rPr/>
            </w:pPr>
            <w:r>
              <w:rPr/>
              <w:t>Поступления из федерального бюджета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27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2122" w:type="dxa"/>
            <w:vMerge w:val="continue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95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508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rPr/>
            </w:pPr>
            <w:r>
              <w:rPr/>
              <w:t>Средства местных бюджетов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jc w:val="center"/>
              <w:rPr/>
            </w:pPr>
            <w:r>
              <w:rPr/>
              <w:t>11169119,0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2074518,0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1762300,0</w:t>
            </w:r>
          </w:p>
        </w:tc>
        <w:tc>
          <w:tcPr>
            <w:tcW w:w="127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1912201,00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1806700,0</w:t>
            </w:r>
          </w:p>
        </w:tc>
        <w:tc>
          <w:tcPr>
            <w:tcW w:w="11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1806700,0</w:t>
            </w:r>
          </w:p>
        </w:tc>
        <w:tc>
          <w:tcPr>
            <w:tcW w:w="1134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1806700,0</w:t>
            </w:r>
          </w:p>
        </w:tc>
        <w:tc>
          <w:tcPr>
            <w:tcW w:w="2122" w:type="dxa"/>
            <w:vMerge w:val="continue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</w:tr>
      <w:tr>
        <w:trPr>
          <w:trHeight w:val="392" w:hRule="atLeast"/>
        </w:trPr>
        <w:tc>
          <w:tcPr>
            <w:tcW w:w="495" w:type="dxa"/>
            <w:vMerge w:val="continue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508" w:type="dxa"/>
            <w:vMerge w:val="continue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rPr/>
            </w:pPr>
            <w:r>
              <w:rPr/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27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2122" w:type="dxa"/>
            <w:vMerge w:val="continue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</w:tr>
      <w:tr>
        <w:trPr>
          <w:trHeight w:val="727" w:hRule="atLeast"/>
        </w:trPr>
        <w:tc>
          <w:tcPr>
            <w:tcW w:w="495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1"/>
              <w:rPr/>
            </w:pPr>
            <w:r>
              <w:rPr/>
              <w:t>2.</w:t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</w:tc>
        <w:tc>
          <w:tcPr>
            <w:tcW w:w="1508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1"/>
              <w:rPr/>
            </w:pPr>
            <w:r>
              <w:rPr/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27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1"/>
              <w:rPr/>
            </w:pPr>
            <w:r>
              <w:rPr/>
              <w:t>Комитет по управлению муниципальным имуществом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1"/>
              <w:rPr/>
            </w:pPr>
            <w:r>
              <w:rPr/>
              <w:t>Средства областного бюджета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27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135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2122" w:type="dxa"/>
            <w:vMerge w:val="restart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snapToGrid w:val="false"/>
              <w:spacing w:before="0" w:after="120"/>
              <w:rPr/>
            </w:pPr>
            <w:r>
              <w:rPr/>
              <w:t>Максимальное вовлечение имущества в хозяйственный оборот</w:t>
            </w:r>
          </w:p>
        </w:tc>
      </w:tr>
      <w:tr>
        <w:trPr/>
        <w:tc>
          <w:tcPr>
            <w:tcW w:w="49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50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Style21"/>
              <w:rPr/>
            </w:pPr>
            <w:r>
              <w:rPr/>
              <w:t>Поступления из федерального бюджета</w:t>
            </w:r>
          </w:p>
          <w:p>
            <w:pPr>
              <w:pStyle w:val="Style21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277" w:type="dxa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2122" w:type="dxa"/>
            <w:vMerge w:val="continue"/>
            <w:tcBorders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9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50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1"/>
              <w:rPr/>
            </w:pPr>
            <w:r>
              <w:rPr/>
              <w:t>Средства местных бюджетов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266216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27000,0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59 216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60000,0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60000,0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60000,0</w:t>
            </w:r>
          </w:p>
        </w:tc>
        <w:tc>
          <w:tcPr>
            <w:tcW w:w="2122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9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50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1"/>
              <w:rPr/>
            </w:pPr>
            <w:r>
              <w:rPr/>
              <w:t>Внебюджетные источники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212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3.</w:t>
            </w:r>
          </w:p>
        </w:tc>
        <w:tc>
          <w:tcPr>
            <w:tcW w:w="1508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Приобретение земельных участков из земель сельскохозяйственного назначения в муниципальную собственность Погарского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Комитет по управлению муниципальным имуществом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Средства областного бюджет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27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spacing w:before="0" w:after="120"/>
              <w:rPr/>
            </w:pPr>
            <w:r>
              <w:rPr/>
            </w:r>
          </w:p>
        </w:tc>
        <w:tc>
          <w:tcPr>
            <w:tcW w:w="11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spacing w:before="0" w:after="120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spacing w:before="0" w:after="120"/>
              <w:rPr/>
            </w:pPr>
            <w:r>
              <w:rPr/>
            </w:r>
          </w:p>
        </w:tc>
        <w:tc>
          <w:tcPr>
            <w:tcW w:w="212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Увеличение доходов бюджета района на основе эффективного управления муниципальным имуществом.</w:t>
            </w:r>
          </w:p>
          <w:p>
            <w:pPr>
              <w:pStyle w:val="Style21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95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508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Поступления из федерального бюджета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27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2122" w:type="dxa"/>
            <w:vMerge w:val="continue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95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508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rPr/>
            </w:pPr>
            <w:r>
              <w:rPr/>
              <w:t>Средства местных бюджетов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10000,0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-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10000,0</w:t>
            </w:r>
          </w:p>
        </w:tc>
        <w:tc>
          <w:tcPr>
            <w:tcW w:w="127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2122" w:type="dxa"/>
            <w:vMerge w:val="continue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95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508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27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2122" w:type="dxa"/>
            <w:vMerge w:val="continue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495" w:type="dxa"/>
            <w:vMerge w:val="restart"/>
            <w:tcBorders>
              <w:left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4.</w:t>
            </w:r>
          </w:p>
        </w:tc>
        <w:tc>
          <w:tcPr>
            <w:tcW w:w="1508" w:type="dxa"/>
            <w:vMerge w:val="restart"/>
            <w:tcBorders>
              <w:left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Информационное обеспечение деятельности органов муниципальной власти</w:t>
            </w:r>
          </w:p>
        </w:tc>
        <w:tc>
          <w:tcPr>
            <w:tcW w:w="1276" w:type="dxa"/>
            <w:vMerge w:val="restart"/>
            <w:tcBorders>
              <w:left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Комитет по управлению муниципальным имуществом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Средства областного бюджет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277" w:type="dxa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5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2122" w:type="dxa"/>
            <w:vMerge w:val="restart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Увеличение доходов бюджета района на основе эффективного управления муниципальным имуществом.</w:t>
            </w:r>
          </w:p>
        </w:tc>
      </w:tr>
      <w:tr>
        <w:trPr>
          <w:trHeight w:val="510" w:hRule="atLeast"/>
        </w:trPr>
        <w:tc>
          <w:tcPr>
            <w:tcW w:w="495" w:type="dxa"/>
            <w:vMerge w:val="continue"/>
            <w:tcBorders>
              <w:left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508" w:type="dxa"/>
            <w:vMerge w:val="continue"/>
            <w:tcBorders>
              <w:left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left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Поступления из федерального бюджета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2122" w:type="dxa"/>
            <w:vMerge w:val="continue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495" w:type="dxa"/>
            <w:vMerge w:val="continue"/>
            <w:tcBorders>
              <w:left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508" w:type="dxa"/>
            <w:vMerge w:val="continue"/>
            <w:tcBorders>
              <w:left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left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Средства местных бюджетов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397510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39400,0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58110,0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100000,0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100000,0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100000,0</w:t>
            </w:r>
          </w:p>
        </w:tc>
        <w:tc>
          <w:tcPr>
            <w:tcW w:w="2122" w:type="dxa"/>
            <w:vMerge w:val="continue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495" w:type="dxa"/>
            <w:vMerge w:val="continue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508" w:type="dxa"/>
            <w:vMerge w:val="continue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2122" w:type="dxa"/>
            <w:vMerge w:val="continue"/>
            <w:tcBorders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495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5.</w:t>
            </w:r>
          </w:p>
        </w:tc>
        <w:tc>
          <w:tcPr>
            <w:tcW w:w="1508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 xml:space="preserve">Оплата коммунальных услуг муниципального жилья 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Комитет по управлению муниципальным имуществом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Средства областного бюджет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2122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</w:tr>
      <w:tr>
        <w:trPr>
          <w:trHeight w:val="585" w:hRule="atLeast"/>
        </w:trPr>
        <w:tc>
          <w:tcPr>
            <w:tcW w:w="495" w:type="dxa"/>
            <w:vMerge w:val="continue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508" w:type="dxa"/>
            <w:vMerge w:val="continue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Поступления из федерального бюджета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2122" w:type="dxa"/>
            <w:vMerge w:val="continue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495" w:type="dxa"/>
            <w:vMerge w:val="continue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508" w:type="dxa"/>
            <w:vMerge w:val="continue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Средства местных бюджетов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277374,97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-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7374,97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90000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90000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90000</w:t>
            </w:r>
          </w:p>
        </w:tc>
        <w:tc>
          <w:tcPr>
            <w:tcW w:w="2122" w:type="dxa"/>
            <w:vMerge w:val="continue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495" w:type="dxa"/>
            <w:vMerge w:val="continue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508" w:type="dxa"/>
            <w:vMerge w:val="continue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2122" w:type="dxa"/>
            <w:vMerge w:val="continue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6.</w:t>
            </w:r>
          </w:p>
        </w:tc>
        <w:tc>
          <w:tcPr>
            <w:tcW w:w="150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Мероприятия по землеустройству и землепользованию</w:t>
            </w:r>
          </w:p>
        </w:tc>
        <w:tc>
          <w:tcPr>
            <w:tcW w:w="127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Комитет по управлению муниципальным имуществом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Средства областного бюджет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27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spacing w:before="0" w:after="120"/>
              <w:rPr/>
            </w:pPr>
            <w:r>
              <w:rPr/>
            </w:r>
          </w:p>
        </w:tc>
        <w:tc>
          <w:tcPr>
            <w:tcW w:w="11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spacing w:before="0" w:after="120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spacing w:before="0" w:after="120"/>
              <w:rPr/>
            </w:pPr>
            <w:r>
              <w:rPr/>
            </w:r>
          </w:p>
        </w:tc>
        <w:tc>
          <w:tcPr>
            <w:tcW w:w="212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/>
            </w:pPr>
            <w:r>
              <w:rPr/>
              <w:t>Увеличение доходов бюджета района на основе эффективного управления муниципальным имуществом.</w:t>
            </w:r>
          </w:p>
          <w:p>
            <w:pPr>
              <w:pStyle w:val="Style21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95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508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Поступления из федерального бюджета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27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2122" w:type="dxa"/>
            <w:vMerge w:val="continue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95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508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rPr/>
            </w:pPr>
            <w:r>
              <w:rPr/>
              <w:t>Средства местных бюджетов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888000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-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59000,0</w:t>
            </w:r>
          </w:p>
        </w:tc>
        <w:tc>
          <w:tcPr>
            <w:tcW w:w="127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109000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240000,0</w:t>
            </w:r>
          </w:p>
        </w:tc>
        <w:tc>
          <w:tcPr>
            <w:tcW w:w="11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240000,0</w:t>
            </w:r>
          </w:p>
        </w:tc>
        <w:tc>
          <w:tcPr>
            <w:tcW w:w="1134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240000,0</w:t>
            </w:r>
          </w:p>
        </w:tc>
        <w:tc>
          <w:tcPr>
            <w:tcW w:w="2122" w:type="dxa"/>
            <w:vMerge w:val="continue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95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508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27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 xml:space="preserve"> 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2122" w:type="dxa"/>
            <w:vMerge w:val="continue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</w:tr>
      <w:tr>
        <w:trPr>
          <w:trHeight w:val="25" w:hRule="atLeast"/>
        </w:trPr>
        <w:tc>
          <w:tcPr>
            <w:tcW w:w="495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508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Итого: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13008219,97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2074518,0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1897700,0</w:t>
            </w:r>
          </w:p>
        </w:tc>
        <w:tc>
          <w:tcPr>
            <w:tcW w:w="127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>
                <w:highlight w:val="yellow"/>
              </w:rPr>
            </w:pPr>
            <w:r>
              <w:rPr/>
              <w:t>2145901,97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2296700,0</w:t>
            </w:r>
          </w:p>
        </w:tc>
        <w:tc>
          <w:tcPr>
            <w:tcW w:w="11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2296700,0</w:t>
            </w:r>
          </w:p>
        </w:tc>
        <w:tc>
          <w:tcPr>
            <w:tcW w:w="1134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  <w:t>2296700,0</w:t>
            </w:r>
          </w:p>
        </w:tc>
        <w:tc>
          <w:tcPr>
            <w:tcW w:w="2122" w:type="dxa"/>
            <w:vMerge w:val="continue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spacing w:lineRule="atLeast" w:line="200"/>
        <w:rPr/>
      </w:pPr>
      <w:r>
        <w:rPr/>
      </w:r>
    </w:p>
    <w:p>
      <w:pPr>
        <w:pStyle w:val="Normal"/>
        <w:ind w:left="-405" w:hanging="0"/>
        <w:jc w:val="both"/>
        <w:rPr/>
      </w:pPr>
      <w:r>
        <w:rPr/>
        <w:tab/>
        <w:t>Финансирование Программы осуществляется за счет средств бюджета Погарского района, предусмотренных на эти цели на очередной финансовый год.</w:t>
      </w:r>
    </w:p>
    <w:p>
      <w:pPr>
        <w:pStyle w:val="Normal"/>
        <w:ind w:left="-405" w:hanging="0"/>
        <w:jc w:val="both"/>
        <w:rPr/>
      </w:pPr>
      <w:r>
        <w:rPr/>
        <w:tab/>
        <w:t>Объемы финансирования Программы носят прогнозный характер и подлежат ежегодному уточнению в установленном порядке при формировании бюджета на соответствующий финансовый год, с учетом возможностей бюджета района, а также с учетом инфляции, изменений в ходе реализации мероприятий Программы.</w:t>
        <w:tab/>
        <w:tab/>
        <w:tab/>
        <w:tab/>
        <w:tab/>
        <w:tab/>
        <w:tab/>
        <w:tab/>
        <w:tab/>
      </w:r>
    </w:p>
    <w:sectPr>
      <w:type w:val="nextPage"/>
      <w:pgSz w:orient="landscape" w:w="16838" w:h="11906"/>
      <w:pgMar w:left="1134" w:right="1134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5f1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985f18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8d13c2"/>
    <w:rPr>
      <w:rFonts w:ascii="Tahoma" w:hAnsi="Tahoma" w:eastAsia="Times New Roman" w:cs="Tahoma"/>
      <w:sz w:val="16"/>
      <w:szCs w:val="16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4"/>
    <w:rsid w:val="00985f18"/>
    <w:pPr>
      <w:spacing w:before="0" w:after="12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 w:customStyle="1">
    <w:name w:val="Содержимое таблицы"/>
    <w:basedOn w:val="Normal"/>
    <w:qFormat/>
    <w:rsid w:val="00985f18"/>
    <w:pPr>
      <w:suppressLineNumbers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8d13c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F8F51-3F4B-41A8-ABA7-D7B0AC63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Application>LibreOffice/5.4.3.2$Windows_x86 LibreOffice_project/92a7159f7e4af62137622921e809f8546db437e5</Application>
  <Pages>3</Pages>
  <Words>356</Words>
  <Characters>2720</Characters>
  <CharactersWithSpaces>3168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2017-09-01T12:48:00Z</dcterms:created>
  <dc:creator>Администратор</dc:creator>
  <dc:description/>
  <dc:language>ru-RU</dc:language>
  <cp:lastModifiedBy/>
  <cp:lastPrinted>2017-10-31T14:19:00Z</cp:lastPrinted>
  <dcterms:modified xsi:type="dcterms:W3CDTF">2017-12-14T16:20:57Z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