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15657" w:rsidRDefault="00261981" w:rsidP="0091565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915657">
              <w:rPr>
                <w:b/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15657">
        <w:rPr>
          <w:b/>
          <w:bCs/>
          <w:sz w:val="24"/>
          <w:szCs w:val="24"/>
          <w:lang w:eastAsia="ru-RU"/>
        </w:rPr>
        <w:t>Борщовского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915657">
        <w:rPr>
          <w:b/>
          <w:sz w:val="24"/>
          <w:szCs w:val="24"/>
          <w:lang w:eastAsia="ru-RU"/>
        </w:rPr>
        <w:t>Борщовского</w:t>
      </w:r>
      <w:proofErr w:type="spellEnd"/>
      <w:r w:rsidR="00194A58" w:rsidRPr="00627AE4">
        <w:rPr>
          <w:b/>
          <w:bCs/>
          <w:sz w:val="24"/>
          <w:szCs w:val="24"/>
          <w:lang w:eastAsia="ru-RU"/>
        </w:rPr>
        <w:t xml:space="preserve"> </w:t>
      </w:r>
      <w:r w:rsidR="00194A58" w:rsidRPr="00A4252D">
        <w:rPr>
          <w:b/>
          <w:bCs/>
          <w:sz w:val="24"/>
          <w:szCs w:val="24"/>
          <w:lang w:eastAsia="ru-RU"/>
        </w:rPr>
        <w:t>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915657" w:rsidRPr="00915657">
        <w:rPr>
          <w:b/>
          <w:sz w:val="24"/>
          <w:szCs w:val="24"/>
          <w:lang w:eastAsia="ru-RU"/>
        </w:rPr>
        <w:t>Бор</w:t>
      </w:r>
      <w:r w:rsidR="00915657">
        <w:rPr>
          <w:b/>
          <w:sz w:val="24"/>
          <w:szCs w:val="24"/>
          <w:lang w:eastAsia="ru-RU"/>
        </w:rPr>
        <w:t>щовского</w:t>
      </w:r>
      <w:proofErr w:type="spellEnd"/>
      <w:r w:rsidR="00194A58" w:rsidRPr="00627AE4">
        <w:rPr>
          <w:b/>
          <w:bCs/>
          <w:sz w:val="24"/>
          <w:szCs w:val="24"/>
          <w:lang w:eastAsia="ru-RU"/>
        </w:rPr>
        <w:t xml:space="preserve"> с</w:t>
      </w:r>
      <w:r w:rsidR="00194A58">
        <w:rPr>
          <w:b/>
          <w:bCs/>
          <w:sz w:val="24"/>
          <w:szCs w:val="24"/>
          <w:lang w:eastAsia="ru-RU"/>
        </w:rPr>
        <w:t>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0368F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0368F1" w:rsidRPr="00AE1E44" w:rsidTr="0003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8F1" w:rsidRPr="00AE1E44" w:rsidRDefault="000368F1" w:rsidP="0093708D">
            <w:pPr>
              <w:rPr>
                <w:rFonts w:eastAsiaTheme="minorHAnsi"/>
                <w:sz w:val="24"/>
              </w:rPr>
            </w:pPr>
            <w:r w:rsidRPr="00AE1E44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8F1" w:rsidRPr="00AE1E44" w:rsidRDefault="000368F1" w:rsidP="0093708D">
            <w:pPr>
              <w:rPr>
                <w:rFonts w:eastAsiaTheme="minorHAnsi"/>
                <w:sz w:val="24"/>
              </w:rPr>
            </w:pPr>
            <w:r w:rsidRPr="00AE1E44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8F1" w:rsidRPr="00AE1E44" w:rsidRDefault="000368F1" w:rsidP="0093708D">
            <w:pPr>
              <w:rPr>
                <w:rFonts w:eastAsiaTheme="minorHAnsi"/>
                <w:sz w:val="24"/>
              </w:rPr>
            </w:pPr>
            <w:r w:rsidRPr="00AE1E44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0368F1" w:rsidRPr="00AE1E44" w:rsidRDefault="000368F1" w:rsidP="0093708D">
            <w:pPr>
              <w:rPr>
                <w:rFonts w:eastAsiaTheme="minorHAnsi"/>
                <w:sz w:val="24"/>
              </w:rPr>
            </w:pPr>
            <w:r w:rsidRPr="00AE1E44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0368F1" w:rsidRDefault="000368F1" w:rsidP="000368F1">
      <w:pPr>
        <w:rPr>
          <w:sz w:val="24"/>
        </w:rPr>
      </w:pPr>
    </w:p>
    <w:p w:rsidR="000368F1" w:rsidRDefault="000368F1" w:rsidP="000368F1">
      <w:pPr>
        <w:jc w:val="center"/>
        <w:rPr>
          <w:b/>
        </w:rPr>
      </w:pPr>
      <w:r>
        <w:rPr>
          <w:b/>
        </w:rPr>
        <w:t>СПИСОК</w:t>
      </w:r>
    </w:p>
    <w:p w:rsidR="000368F1" w:rsidRDefault="000368F1" w:rsidP="000368F1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Борщовского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0368F1" w:rsidRDefault="000368F1" w:rsidP="000368F1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0368F1" w:rsidRDefault="000368F1" w:rsidP="000368F1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0368F1" w:rsidRDefault="000368F1" w:rsidP="000368F1">
      <w:pPr>
        <w:jc w:val="center"/>
        <w:rPr>
          <w:b/>
        </w:rPr>
      </w:pPr>
    </w:p>
    <w:p w:rsidR="000368F1" w:rsidRDefault="000368F1" w:rsidP="000368F1">
      <w:pPr>
        <w:jc w:val="center"/>
        <w:rPr>
          <w:b/>
        </w:rPr>
      </w:pPr>
    </w:p>
    <w:p w:rsidR="000368F1" w:rsidRDefault="000368F1" w:rsidP="000368F1">
      <w:pPr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0368F1" w:rsidRDefault="000368F1" w:rsidP="000368F1">
      <w:pPr>
        <w:jc w:val="center"/>
        <w:rPr>
          <w:b/>
        </w:rPr>
      </w:pPr>
    </w:p>
    <w:p w:rsidR="000368F1" w:rsidRDefault="000368F1" w:rsidP="000368F1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Картель Наталья Васильевна, дата рождения – 13 декабря 1976 года, место рождения – Г. УНЕЧА БРЯНСКАЯ ОБЛАСТЬ, адрес места жительства – Брянская область, Погарский район, село </w:t>
      </w:r>
      <w:proofErr w:type="spellStart"/>
      <w:r>
        <w:t>Борщово</w:t>
      </w:r>
      <w:proofErr w:type="spellEnd"/>
      <w:r>
        <w:t>, ул. Сабурова, д. 32, вид документа – паспорт гражданина Российской Федерации, данные документа, удостоверяющего личность, – 15 21 568429, выдан – 22.12.2021, 320–023, ИНН – 322301798067, СНИЛС – 031–740–011 96, гражданство – Российская Федерация, основное место работы или службы, занимаемая должность / род</w:t>
      </w:r>
      <w:proofErr w:type="gramEnd"/>
      <w:r>
        <w:t xml:space="preserve"> занятий –  временно </w:t>
      </w:r>
      <w:proofErr w:type="gramStart"/>
      <w:r>
        <w:t>неработающий</w:t>
      </w:r>
      <w:proofErr w:type="gramEnd"/>
      <w:r>
        <w:t>.</w:t>
      </w:r>
    </w:p>
    <w:p w:rsidR="000368F1" w:rsidRPr="00AE1E44" w:rsidRDefault="000368F1" w:rsidP="000368F1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368F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27AE4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15657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E484-4A3E-4103-9054-54A7A394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2024-07-11T14:29:00Z</cp:lastPrinted>
  <dcterms:created xsi:type="dcterms:W3CDTF">2024-07-11T14:31:00Z</dcterms:created>
  <dcterms:modified xsi:type="dcterms:W3CDTF">2024-07-16T20:11:00Z</dcterms:modified>
</cp:coreProperties>
</file>