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E10F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14:paraId="326DCFD9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14:paraId="39CB7D24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БРЯНСКАЯ ОБЛАСТЬ</w:t>
      </w:r>
    </w:p>
    <w:p w14:paraId="4E8CA897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Контрольно-счётная палата Погарского района</w:t>
      </w:r>
    </w:p>
    <w:p w14:paraId="052C92E2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243550 Брянская область, 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 Погар, ул. Ленина, д.1</w:t>
      </w:r>
    </w:p>
    <w:p w14:paraId="1A0B9C67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тел:(848349) 2-11-37</w:t>
      </w:r>
    </w:p>
    <w:p w14:paraId="4A7BED04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4084E1" w14:textId="1EB07F9C" w:rsidR="007454DE" w:rsidRPr="007454DE" w:rsidRDefault="007454DE" w:rsidP="007454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Заключение Контрольно-счётной палаты Погарского района по результатам внешней проверки годового отчёта об исполнении бюджета Погарского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муниципального 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>района</w:t>
      </w:r>
      <w:r w:rsidR="00FA7F1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Брянской области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за </w:t>
      </w:r>
      <w:r w:rsidR="00600873">
        <w:rPr>
          <w:rFonts w:ascii="Times New Roman" w:eastAsia="Times New Roman" w:hAnsi="Times New Roman" w:cs="Times New Roman"/>
          <w:b/>
          <w:sz w:val="32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год.</w:t>
      </w:r>
    </w:p>
    <w:p w14:paraId="393657B9" w14:textId="15640069" w:rsidR="007454DE" w:rsidRPr="007454DE" w:rsidRDefault="009561BF" w:rsidP="007454D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EA6177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="00AC415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41807">
        <w:rPr>
          <w:rFonts w:ascii="Times New Roman" w:eastAsia="Times New Roman" w:hAnsi="Times New Roman" w:cs="Times New Roman"/>
          <w:b/>
          <w:sz w:val="28"/>
          <w:lang w:eastAsia="ru-RU"/>
        </w:rPr>
        <w:t>апреля</w:t>
      </w:r>
      <w:r w:rsid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2024</w:t>
      </w:r>
      <w:r w:rsidR="00A643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                 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</w:t>
      </w:r>
      <w:proofErr w:type="spellStart"/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пгт</w:t>
      </w:r>
      <w:proofErr w:type="spellEnd"/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Погар                                    </w:t>
      </w:r>
    </w:p>
    <w:p w14:paraId="74D01F95" w14:textId="123A349A"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Основание для проведения внешней проверки:</w:t>
      </w:r>
      <w:r w:rsidR="001404C8">
        <w:rPr>
          <w:rFonts w:ascii="Times New Roman" w:eastAsia="Times New Roman" w:hAnsi="Times New Roman" w:cs="Times New Roman"/>
          <w:sz w:val="28"/>
          <w:lang w:eastAsia="ru-RU"/>
        </w:rPr>
        <w:t xml:space="preserve"> статья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264 Бюджетного кодекса Рос</w:t>
      </w:r>
      <w:r w:rsidR="001404C8">
        <w:rPr>
          <w:rFonts w:ascii="Times New Roman" w:eastAsia="Times New Roman" w:hAnsi="Times New Roman" w:cs="Times New Roman"/>
          <w:sz w:val="28"/>
          <w:lang w:eastAsia="ru-RU"/>
        </w:rPr>
        <w:t>сийской Федерации, Положение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«О Контрольно-счетной палате П</w:t>
      </w:r>
      <w:r w:rsidR="001404C8">
        <w:rPr>
          <w:rFonts w:ascii="Times New Roman" w:eastAsia="Times New Roman" w:hAnsi="Times New Roman" w:cs="Times New Roman"/>
          <w:sz w:val="28"/>
          <w:lang w:eastAsia="ru-RU"/>
        </w:rPr>
        <w:t>огарского района», утвержденное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решением </w:t>
      </w:r>
      <w:r w:rsidR="004C73DE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айонного Совета народных депутатов от 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.1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10C7B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г. №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="001404C8">
        <w:rPr>
          <w:rFonts w:ascii="Times New Roman" w:eastAsia="Times New Roman" w:hAnsi="Times New Roman" w:cs="Times New Roman"/>
          <w:sz w:val="28"/>
          <w:lang w:eastAsia="ru-RU"/>
        </w:rPr>
        <w:t>9,  пункт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1.3.1. плана  работы Контрольно-счетной палаты Погарского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района на </w:t>
      </w:r>
      <w:r w:rsidR="004C73D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</w:t>
      </w:r>
      <w:r w:rsidR="001404C8">
        <w:rPr>
          <w:rFonts w:ascii="Times New Roman" w:eastAsia="Times New Roman" w:hAnsi="Times New Roman" w:cs="Times New Roman"/>
          <w:sz w:val="28"/>
          <w:lang w:eastAsia="ru-RU"/>
        </w:rPr>
        <w:t>утверждённый</w:t>
      </w:r>
      <w:r w:rsidR="004C73DE" w:rsidRPr="004C73DE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врио председателя Контрольно-счётной палаты Погарского района № 10 от 21.12.2023 года, с внесением изменений, утверждённых приказом председателя Контрольно-счётной палаты Погарского района №3 от 09.01.2024 года, с внесением изменений, утверждённых приказом председателя Контрольно-счётной палаты Погарского района №4 от 05.02.2024 года</w:t>
      </w:r>
      <w:r w:rsidR="001404C8">
        <w:rPr>
          <w:rFonts w:ascii="Times New Roman" w:eastAsia="Times New Roman" w:hAnsi="Times New Roman" w:cs="Times New Roman"/>
          <w:sz w:val="28"/>
          <w:lang w:eastAsia="ru-RU"/>
        </w:rPr>
        <w:t>, Стандарт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внешнего муниципального  финансового контроля   СВМФК 103 «Последующий контроль исполнения бюджета П</w:t>
      </w:r>
      <w:r w:rsidR="001404C8">
        <w:rPr>
          <w:rFonts w:ascii="Times New Roman" w:eastAsia="Times New Roman" w:hAnsi="Times New Roman" w:cs="Times New Roman"/>
          <w:sz w:val="28"/>
          <w:lang w:eastAsia="ru-RU"/>
        </w:rPr>
        <w:t>огарского района», утвержденный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решением  Коллегии Контрольно-счетной палаты Погарского района  №13  от 26.04.2012 года, </w:t>
      </w:r>
      <w:r w:rsidR="00472EA0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риказ председателя Контрольно-счётной палаты</w:t>
      </w:r>
      <w:r w:rsidR="00541807">
        <w:rPr>
          <w:rFonts w:ascii="Times New Roman" w:eastAsia="Times New Roman" w:hAnsi="Times New Roman" w:cs="Times New Roman"/>
          <w:sz w:val="28"/>
          <w:lang w:eastAsia="ru-RU"/>
        </w:rPr>
        <w:t xml:space="preserve"> Погарского района от 01.04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4C73D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541807">
        <w:rPr>
          <w:rFonts w:ascii="Times New Roman" w:eastAsia="Times New Roman" w:hAnsi="Times New Roman" w:cs="Times New Roman"/>
          <w:sz w:val="28"/>
          <w:lang w:eastAsia="ru-RU"/>
        </w:rPr>
        <w:t xml:space="preserve"> года №</w:t>
      </w:r>
      <w:r w:rsidR="00472EA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F588CFD" w14:textId="619F2068"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Предмет экспертно-аналитического мероприятия: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бюджетная отчётность и иные документы, содержащие информацию об исполнении бюджета Погарского района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3325BB79" w14:textId="77777777" w:rsidR="007454DE" w:rsidRPr="007454DE" w:rsidRDefault="007454DE" w:rsidP="004C73DE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Объект экспертно-аналитического мероприятия: </w:t>
      </w:r>
    </w:p>
    <w:p w14:paraId="4995EAA5" w14:textId="77777777" w:rsidR="007454DE" w:rsidRPr="007454DE" w:rsidRDefault="007454DE" w:rsidP="00BA10E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Администрация Погарского района, финансовое управление администрации Погарского района, комитет по управлению муниципальным имуществом администрации Погарского района, управление образования администрации Погарского района, Погарский районный Совет народных депутатов, Контрольно-счётная палата Погарского района.</w:t>
      </w:r>
    </w:p>
    <w:p w14:paraId="1757A60B" w14:textId="77777777" w:rsidR="007454DE" w:rsidRPr="007454DE" w:rsidRDefault="007454DE" w:rsidP="004C73DE">
      <w:pPr>
        <w:numPr>
          <w:ilvl w:val="0"/>
          <w:numId w:val="2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Цели экспертно-аналитического мероприятия:</w:t>
      </w:r>
    </w:p>
    <w:p w14:paraId="1889AF44" w14:textId="77777777" w:rsidR="007454DE" w:rsidRPr="007454DE" w:rsidRDefault="007454DE" w:rsidP="004C73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 Оценить основные показатели бюджетной отчётности.</w:t>
      </w:r>
    </w:p>
    <w:p w14:paraId="7515912D" w14:textId="77777777" w:rsidR="007454DE" w:rsidRPr="007454DE" w:rsidRDefault="007454DE" w:rsidP="004C73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2. Определить полноту бюджетной отчётности, ее соответствие требованиям нормативных правовых актов.</w:t>
      </w:r>
    </w:p>
    <w:p w14:paraId="576F6481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3. Определить соблюдение органами местного самоуправления мер, установленных статьей 136 Бюджетного кодекса РФ.</w:t>
      </w:r>
    </w:p>
    <w:p w14:paraId="676F9E20" w14:textId="31E14621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Исследуемый период: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498527CF" w14:textId="74A6519F" w:rsidR="005F3DB8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Срок проведения экспертно-аналитического мероприятия: 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271F38">
        <w:rPr>
          <w:rFonts w:ascii="Times New Roman" w:eastAsia="Times New Roman" w:hAnsi="Times New Roman" w:cs="Times New Roman"/>
          <w:sz w:val="28"/>
          <w:lang w:eastAsia="ru-RU"/>
        </w:rPr>
        <w:t>01 апреля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C73DE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года по </w:t>
      </w:r>
      <w:r w:rsidR="004C73DE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апреля </w:t>
      </w:r>
      <w:r w:rsidR="004C73DE">
        <w:rPr>
          <w:rFonts w:ascii="Times New Roman" w:eastAsia="Times New Roman" w:hAnsi="Times New Roman" w:cs="Times New Roman"/>
          <w:sz w:val="28"/>
          <w:lang w:eastAsia="ru-RU"/>
        </w:rPr>
        <w:t xml:space="preserve">2024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года.</w:t>
      </w:r>
    </w:p>
    <w:p w14:paraId="5AEE1354" w14:textId="77777777" w:rsidR="007454DE" w:rsidRPr="007454DE" w:rsidRDefault="007454DE" w:rsidP="004C73D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Результаты экспертно-аналитического мероприятия:</w:t>
      </w:r>
    </w:p>
    <w:p w14:paraId="7A6858B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Погарский район наделён статусом муниципального района в соответствии с законом Брянской области от 09.03.2005 года №3-3 «О наделении муниципальных образований городского округа, муниципального района, городского поселения, сельского поселения, установлении границ муниципальных образований в Брянской области».</w:t>
      </w:r>
    </w:p>
    <w:p w14:paraId="101FCD68" w14:textId="2E82CABB" w:rsid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Бюджетная политика в районе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условиями и в условиях жёсткой экономии бюджетных средств.</w:t>
      </w:r>
    </w:p>
    <w:p w14:paraId="6AA833AF" w14:textId="239EC3B5" w:rsidR="001404C8" w:rsidRPr="007454DE" w:rsidRDefault="001404C8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404C8">
        <w:rPr>
          <w:rFonts w:ascii="Times New Roman" w:eastAsia="Times New Roman" w:hAnsi="Times New Roman" w:cs="Times New Roman"/>
          <w:sz w:val="28"/>
          <w:lang w:eastAsia="ru-RU"/>
        </w:rPr>
        <w:t xml:space="preserve">       В основу бюджетной политики Погарского района в 2023 году были положены задачи по оздоровлению экономики района, увеличению его налогового потенциала, эффективности управления бюджетными средствами.  Одной из приоритетных задач, которая решалась в прошедшем году в области финансов, являлась работа по привлечению в бюджет района дополнительных собственных доходов.</w:t>
      </w:r>
    </w:p>
    <w:p w14:paraId="2F17C45B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Итогами проведения бюджетной политики на территории района, стали:</w:t>
      </w:r>
    </w:p>
    <w:p w14:paraId="3DD4AC07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работа по мобилизации в бюджет района налоговых, неналоговых доходов, а также безвозмездных поступлений из вышестоящих бюджетов</w:t>
      </w:r>
    </w:p>
    <w:p w14:paraId="22D861A3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реструктуризация бюджетной сети при сохранении объёмов предоставляемых услуг</w:t>
      </w:r>
    </w:p>
    <w:p w14:paraId="62265C91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реализация режима экономии бюджетных средств, оптимизация расходов районного бюджета</w:t>
      </w:r>
    </w:p>
    <w:p w14:paraId="74922468" w14:textId="75057DD9" w:rsidR="007454DE" w:rsidRDefault="007454DE" w:rsidP="005F3D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ходе настоящего экспертного мероприятия Контрольно-счётной палатой будет дана оценка уровня проведённых мероприятий по исполнению районного бюджета. </w:t>
      </w:r>
    </w:p>
    <w:p w14:paraId="1C6C3022" w14:textId="1FC82029" w:rsidR="001404C8" w:rsidRDefault="001404C8" w:rsidP="005F3D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4D0B3C7" w14:textId="77777777" w:rsidR="004C73DE" w:rsidRPr="007454DE" w:rsidRDefault="004C73DE" w:rsidP="005F3D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58B960E" w14:textId="388FFEED" w:rsidR="007454DE" w:rsidRPr="000C4AA6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C4AA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Анализ исполнения бюджета Погарского района по доходам</w:t>
      </w:r>
    </w:p>
    <w:p w14:paraId="2D731E99" w14:textId="715499C9" w:rsidR="00472EA0" w:rsidRDefault="00872454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Погарского районного Совета народных депутатов от </w:t>
      </w:r>
      <w:r w:rsid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6-</w:t>
      </w:r>
      <w:r w:rsid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муниципального района Брянской области на </w:t>
      </w:r>
      <w:r w:rsidR="00600873"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FE6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EA0"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утверждены доходы в сумме </w:t>
      </w:r>
      <w:r w:rsidR="000C4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658 540,9</w:t>
      </w:r>
      <w:r w:rsidR="00472EA0"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</w:t>
      </w:r>
      <w:r w:rsidR="000C4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поступлений</w:t>
      </w:r>
      <w:r w:rsidR="00DE45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утверждён</w:t>
      </w:r>
      <w:r w:rsidR="000C4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442 760,9</w:t>
      </w:r>
      <w:r w:rsidR="00472EA0"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  <w:r w:rsidR="00DE45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2EA0"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Объём собственных доходов (налоговые и неналоговые дохо</w:t>
      </w:r>
      <w:r w:rsidR="000C4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ды) составляет в сумме 215 780,0 тыс. рублей или 32,8</w:t>
      </w:r>
      <w:r w:rsidR="00472EA0"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  <w:r w:rsidR="00DE45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утверждены в сумме 658 540,9 тыс. рублей.</w:t>
      </w:r>
    </w:p>
    <w:p w14:paraId="0963EE0F" w14:textId="3BD38F5A" w:rsidR="00872454" w:rsidRDefault="00872454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течение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 года в бюджет района </w:t>
      </w:r>
      <w:r w:rsidR="00DE454A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раз вносились изменения и дополнения в порядке, установленном муниципальными правовыми актами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6052CDC0" w14:textId="5CA54159" w:rsidR="00872454" w:rsidRPr="0079499F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- Решением Погарского районного Совета народных депутатов от </w:t>
      </w:r>
      <w:r w:rsidR="0079499F">
        <w:rPr>
          <w:rFonts w:ascii="Times New Roman" w:eastAsia="Calibri" w:hAnsi="Times New Roman" w:cs="Times New Roman"/>
          <w:sz w:val="28"/>
          <w:szCs w:val="28"/>
        </w:rPr>
        <w:t>31</w:t>
      </w:r>
      <w:r w:rsidRPr="0079499F">
        <w:rPr>
          <w:rFonts w:ascii="Times New Roman" w:eastAsia="Calibri" w:hAnsi="Times New Roman" w:cs="Times New Roman"/>
          <w:sz w:val="28"/>
          <w:szCs w:val="28"/>
        </w:rPr>
        <w:t>.0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1</w:t>
      </w:r>
      <w:r w:rsidRPr="0079499F">
        <w:rPr>
          <w:rFonts w:ascii="Times New Roman" w:eastAsia="Calibri" w:hAnsi="Times New Roman" w:cs="Times New Roman"/>
          <w:sz w:val="28"/>
          <w:szCs w:val="28"/>
        </w:rPr>
        <w:t>.</w:t>
      </w:r>
      <w:r w:rsidR="00600873" w:rsidRPr="0079499F">
        <w:rPr>
          <w:rFonts w:ascii="Times New Roman" w:eastAsia="Calibri" w:hAnsi="Times New Roman" w:cs="Times New Roman"/>
          <w:sz w:val="28"/>
          <w:szCs w:val="28"/>
        </w:rPr>
        <w:t>2023</w:t>
      </w: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 года №6-</w:t>
      </w:r>
      <w:r w:rsidR="0079499F">
        <w:rPr>
          <w:rFonts w:ascii="Times New Roman" w:eastAsia="Calibri" w:hAnsi="Times New Roman" w:cs="Times New Roman"/>
          <w:sz w:val="28"/>
          <w:szCs w:val="28"/>
        </w:rPr>
        <w:t>288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AC245A" w14:textId="58889703" w:rsidR="00872454" w:rsidRPr="0079499F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9F">
        <w:rPr>
          <w:rFonts w:ascii="Times New Roman" w:eastAsia="Calibri" w:hAnsi="Times New Roman" w:cs="Times New Roman"/>
          <w:sz w:val="28"/>
          <w:szCs w:val="28"/>
        </w:rPr>
        <w:t>- Решением Погарского районног</w:t>
      </w:r>
      <w:r w:rsidR="0079499F">
        <w:rPr>
          <w:rFonts w:ascii="Times New Roman" w:eastAsia="Calibri" w:hAnsi="Times New Roman" w:cs="Times New Roman"/>
          <w:sz w:val="28"/>
          <w:szCs w:val="28"/>
        </w:rPr>
        <w:t>о Совета народных депутатов от 17</w:t>
      </w:r>
      <w:r w:rsidRPr="0079499F">
        <w:rPr>
          <w:rFonts w:ascii="Times New Roman" w:eastAsia="Calibri" w:hAnsi="Times New Roman" w:cs="Times New Roman"/>
          <w:sz w:val="28"/>
          <w:szCs w:val="28"/>
        </w:rPr>
        <w:t>.0</w:t>
      </w:r>
      <w:r w:rsidR="0079499F">
        <w:rPr>
          <w:rFonts w:ascii="Times New Roman" w:eastAsia="Calibri" w:hAnsi="Times New Roman" w:cs="Times New Roman"/>
          <w:sz w:val="28"/>
          <w:szCs w:val="28"/>
        </w:rPr>
        <w:t>2</w:t>
      </w:r>
      <w:r w:rsidRPr="0079499F">
        <w:rPr>
          <w:rFonts w:ascii="Times New Roman" w:eastAsia="Calibri" w:hAnsi="Times New Roman" w:cs="Times New Roman"/>
          <w:sz w:val="28"/>
          <w:szCs w:val="28"/>
        </w:rPr>
        <w:t>.</w:t>
      </w:r>
      <w:r w:rsidR="00600873" w:rsidRPr="0079499F">
        <w:rPr>
          <w:rFonts w:ascii="Times New Roman" w:eastAsia="Calibri" w:hAnsi="Times New Roman" w:cs="Times New Roman"/>
          <w:sz w:val="28"/>
          <w:szCs w:val="28"/>
        </w:rPr>
        <w:t>2023</w:t>
      </w: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 года №6-</w:t>
      </w:r>
      <w:r w:rsidR="0079499F">
        <w:rPr>
          <w:rFonts w:ascii="Times New Roman" w:eastAsia="Calibri" w:hAnsi="Times New Roman" w:cs="Times New Roman"/>
          <w:sz w:val="28"/>
          <w:szCs w:val="28"/>
        </w:rPr>
        <w:t>296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FB7639" w14:textId="573B10D7" w:rsidR="00872454" w:rsidRPr="0079499F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- Решением Погарского районного Совета народных депутатов от 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27</w:t>
      </w:r>
      <w:r w:rsidRPr="0079499F">
        <w:rPr>
          <w:rFonts w:ascii="Times New Roman" w:eastAsia="Calibri" w:hAnsi="Times New Roman" w:cs="Times New Roman"/>
          <w:sz w:val="28"/>
          <w:szCs w:val="28"/>
        </w:rPr>
        <w:t>.0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4</w:t>
      </w:r>
      <w:r w:rsidRPr="0079499F">
        <w:rPr>
          <w:rFonts w:ascii="Times New Roman" w:eastAsia="Calibri" w:hAnsi="Times New Roman" w:cs="Times New Roman"/>
          <w:sz w:val="28"/>
          <w:szCs w:val="28"/>
        </w:rPr>
        <w:t>.</w:t>
      </w:r>
      <w:r w:rsidR="00600873" w:rsidRPr="0079499F">
        <w:rPr>
          <w:rFonts w:ascii="Times New Roman" w:eastAsia="Calibri" w:hAnsi="Times New Roman" w:cs="Times New Roman"/>
          <w:sz w:val="28"/>
          <w:szCs w:val="28"/>
        </w:rPr>
        <w:t>2023</w:t>
      </w: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 года №6-</w:t>
      </w:r>
      <w:r w:rsidR="0079499F">
        <w:rPr>
          <w:rFonts w:ascii="Times New Roman" w:eastAsia="Calibri" w:hAnsi="Times New Roman" w:cs="Times New Roman"/>
          <w:sz w:val="28"/>
          <w:szCs w:val="28"/>
        </w:rPr>
        <w:t>308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F34745" w14:textId="5851A3D0" w:rsidR="00872454" w:rsidRPr="0079499F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9F">
        <w:rPr>
          <w:rFonts w:ascii="Times New Roman" w:eastAsia="Calibri" w:hAnsi="Times New Roman" w:cs="Times New Roman"/>
          <w:sz w:val="28"/>
          <w:szCs w:val="28"/>
        </w:rPr>
        <w:t>- Решением Погарского районного</w:t>
      </w:r>
      <w:r w:rsidR="0079499F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от 28</w:t>
      </w:r>
      <w:r w:rsidRPr="0079499F">
        <w:rPr>
          <w:rFonts w:ascii="Times New Roman" w:eastAsia="Calibri" w:hAnsi="Times New Roman" w:cs="Times New Roman"/>
          <w:sz w:val="28"/>
          <w:szCs w:val="28"/>
        </w:rPr>
        <w:t>.0</w:t>
      </w:r>
      <w:r w:rsidR="0079499F">
        <w:rPr>
          <w:rFonts w:ascii="Times New Roman" w:eastAsia="Calibri" w:hAnsi="Times New Roman" w:cs="Times New Roman"/>
          <w:sz w:val="28"/>
          <w:szCs w:val="28"/>
        </w:rPr>
        <w:t>7</w:t>
      </w:r>
      <w:r w:rsidRPr="0079499F">
        <w:rPr>
          <w:rFonts w:ascii="Times New Roman" w:eastAsia="Calibri" w:hAnsi="Times New Roman" w:cs="Times New Roman"/>
          <w:sz w:val="28"/>
          <w:szCs w:val="28"/>
        </w:rPr>
        <w:t>.</w:t>
      </w:r>
      <w:r w:rsidR="00600873" w:rsidRPr="0079499F">
        <w:rPr>
          <w:rFonts w:ascii="Times New Roman" w:eastAsia="Calibri" w:hAnsi="Times New Roman" w:cs="Times New Roman"/>
          <w:sz w:val="28"/>
          <w:szCs w:val="28"/>
        </w:rPr>
        <w:t>2023</w:t>
      </w: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 года №6-</w:t>
      </w:r>
      <w:r w:rsidR="0079499F">
        <w:rPr>
          <w:rFonts w:ascii="Times New Roman" w:eastAsia="Calibri" w:hAnsi="Times New Roman" w:cs="Times New Roman"/>
          <w:sz w:val="28"/>
          <w:szCs w:val="28"/>
        </w:rPr>
        <w:t>330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01DE63" w14:textId="44C3E227" w:rsidR="00872454" w:rsidRPr="0079499F" w:rsidRDefault="00872454" w:rsidP="008724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- Решением Погарского районного Совета народных депутатов от </w:t>
      </w:r>
      <w:r w:rsidR="0079499F">
        <w:rPr>
          <w:rFonts w:ascii="Times New Roman" w:eastAsia="Calibri" w:hAnsi="Times New Roman" w:cs="Times New Roman"/>
          <w:sz w:val="28"/>
          <w:szCs w:val="28"/>
        </w:rPr>
        <w:t>29</w:t>
      </w:r>
      <w:r w:rsidRPr="0079499F">
        <w:rPr>
          <w:rFonts w:ascii="Times New Roman" w:eastAsia="Calibri" w:hAnsi="Times New Roman" w:cs="Times New Roman"/>
          <w:sz w:val="28"/>
          <w:szCs w:val="28"/>
        </w:rPr>
        <w:t>.0</w:t>
      </w:r>
      <w:r w:rsidR="0079499F">
        <w:rPr>
          <w:rFonts w:ascii="Times New Roman" w:eastAsia="Calibri" w:hAnsi="Times New Roman" w:cs="Times New Roman"/>
          <w:sz w:val="28"/>
          <w:szCs w:val="28"/>
        </w:rPr>
        <w:t>9</w:t>
      </w:r>
      <w:r w:rsidRPr="0079499F">
        <w:rPr>
          <w:rFonts w:ascii="Times New Roman" w:eastAsia="Calibri" w:hAnsi="Times New Roman" w:cs="Times New Roman"/>
          <w:sz w:val="28"/>
          <w:szCs w:val="28"/>
        </w:rPr>
        <w:t>.</w:t>
      </w:r>
      <w:r w:rsidR="00600873" w:rsidRPr="0079499F">
        <w:rPr>
          <w:rFonts w:ascii="Times New Roman" w:eastAsia="Calibri" w:hAnsi="Times New Roman" w:cs="Times New Roman"/>
          <w:sz w:val="28"/>
          <w:szCs w:val="28"/>
        </w:rPr>
        <w:t>2023</w:t>
      </w: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 года №6-</w:t>
      </w:r>
      <w:r w:rsidR="0079499F">
        <w:rPr>
          <w:rFonts w:ascii="Times New Roman" w:eastAsia="Calibri" w:hAnsi="Times New Roman" w:cs="Times New Roman"/>
          <w:sz w:val="28"/>
          <w:szCs w:val="28"/>
        </w:rPr>
        <w:t>334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2C9507" w14:textId="550B4596" w:rsidR="00872454" w:rsidRPr="0079499F" w:rsidRDefault="00872454" w:rsidP="008724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- Решением Погарского районного Совета народных депутатов от </w:t>
      </w:r>
      <w:r w:rsidR="0079499F">
        <w:rPr>
          <w:rFonts w:ascii="Times New Roman" w:eastAsia="Calibri" w:hAnsi="Times New Roman" w:cs="Times New Roman"/>
          <w:sz w:val="28"/>
          <w:szCs w:val="28"/>
        </w:rPr>
        <w:t>27</w:t>
      </w:r>
      <w:r w:rsidRPr="0079499F">
        <w:rPr>
          <w:rFonts w:ascii="Times New Roman" w:eastAsia="Calibri" w:hAnsi="Times New Roman" w:cs="Times New Roman"/>
          <w:sz w:val="28"/>
          <w:szCs w:val="28"/>
        </w:rPr>
        <w:t>.</w:t>
      </w:r>
      <w:r w:rsidR="0079499F">
        <w:rPr>
          <w:rFonts w:ascii="Times New Roman" w:eastAsia="Calibri" w:hAnsi="Times New Roman" w:cs="Times New Roman"/>
          <w:sz w:val="28"/>
          <w:szCs w:val="28"/>
        </w:rPr>
        <w:t>10</w:t>
      </w:r>
      <w:r w:rsidRPr="0079499F">
        <w:rPr>
          <w:rFonts w:ascii="Times New Roman" w:eastAsia="Calibri" w:hAnsi="Times New Roman" w:cs="Times New Roman"/>
          <w:sz w:val="28"/>
          <w:szCs w:val="28"/>
        </w:rPr>
        <w:t>.</w:t>
      </w:r>
      <w:r w:rsidR="00600873" w:rsidRPr="0079499F">
        <w:rPr>
          <w:rFonts w:ascii="Times New Roman" w:eastAsia="Calibri" w:hAnsi="Times New Roman" w:cs="Times New Roman"/>
          <w:sz w:val="28"/>
          <w:szCs w:val="28"/>
        </w:rPr>
        <w:t>2023</w:t>
      </w: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 года №6-</w:t>
      </w:r>
      <w:r w:rsidR="0079499F">
        <w:rPr>
          <w:rFonts w:ascii="Times New Roman" w:eastAsia="Calibri" w:hAnsi="Times New Roman" w:cs="Times New Roman"/>
          <w:sz w:val="28"/>
          <w:szCs w:val="28"/>
        </w:rPr>
        <w:t>343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90D250" w14:textId="564DB313" w:rsidR="00872454" w:rsidRPr="0079499F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- Решением Погарского районного Совета народных депутатов от </w:t>
      </w:r>
      <w:r w:rsidR="0079499F">
        <w:rPr>
          <w:rFonts w:ascii="Times New Roman" w:eastAsia="Calibri" w:hAnsi="Times New Roman" w:cs="Times New Roman"/>
          <w:sz w:val="28"/>
          <w:szCs w:val="28"/>
        </w:rPr>
        <w:t>29</w:t>
      </w:r>
      <w:r w:rsidRPr="0079499F">
        <w:rPr>
          <w:rFonts w:ascii="Times New Roman" w:eastAsia="Calibri" w:hAnsi="Times New Roman" w:cs="Times New Roman"/>
          <w:sz w:val="28"/>
          <w:szCs w:val="28"/>
        </w:rPr>
        <w:t>.</w:t>
      </w:r>
      <w:r w:rsidR="0079499F">
        <w:rPr>
          <w:rFonts w:ascii="Times New Roman" w:eastAsia="Calibri" w:hAnsi="Times New Roman" w:cs="Times New Roman"/>
          <w:sz w:val="28"/>
          <w:szCs w:val="28"/>
        </w:rPr>
        <w:t>11</w:t>
      </w:r>
      <w:r w:rsidRPr="0079499F">
        <w:rPr>
          <w:rFonts w:ascii="Times New Roman" w:eastAsia="Calibri" w:hAnsi="Times New Roman" w:cs="Times New Roman"/>
          <w:sz w:val="28"/>
          <w:szCs w:val="28"/>
        </w:rPr>
        <w:t>.</w:t>
      </w:r>
      <w:r w:rsidR="00600873" w:rsidRPr="0079499F">
        <w:rPr>
          <w:rFonts w:ascii="Times New Roman" w:eastAsia="Calibri" w:hAnsi="Times New Roman" w:cs="Times New Roman"/>
          <w:sz w:val="28"/>
          <w:szCs w:val="28"/>
        </w:rPr>
        <w:t>2023</w:t>
      </w:r>
      <w:r w:rsidRPr="0079499F">
        <w:rPr>
          <w:rFonts w:ascii="Times New Roman" w:eastAsia="Calibri" w:hAnsi="Times New Roman" w:cs="Times New Roman"/>
          <w:sz w:val="28"/>
          <w:szCs w:val="28"/>
        </w:rPr>
        <w:t xml:space="preserve"> года №6-</w:t>
      </w:r>
      <w:r w:rsidR="0079499F">
        <w:rPr>
          <w:rFonts w:ascii="Times New Roman" w:eastAsia="Calibri" w:hAnsi="Times New Roman" w:cs="Times New Roman"/>
          <w:sz w:val="28"/>
          <w:szCs w:val="28"/>
        </w:rPr>
        <w:t>351</w:t>
      </w:r>
      <w:r w:rsidR="00CD34E6" w:rsidRPr="0079499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EE6A9B" w14:textId="7212F0D9" w:rsidR="00CD34E6" w:rsidRPr="00872454" w:rsidRDefault="00CD34E6" w:rsidP="00CD34E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Решением Погарского районного Совета народных депутатов от </w:t>
      </w:r>
      <w:r w:rsidR="0079499F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9499F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00873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№6-</w:t>
      </w:r>
      <w:r w:rsidR="0079499F">
        <w:rPr>
          <w:rFonts w:ascii="Times New Roman" w:eastAsia="Calibri" w:hAnsi="Times New Roman" w:cs="Times New Roman"/>
          <w:color w:val="000000"/>
          <w:sz w:val="28"/>
          <w:szCs w:val="28"/>
        </w:rPr>
        <w:t>360</w:t>
      </w:r>
      <w:r w:rsidR="00DE45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7085CB1" w14:textId="585626BA" w:rsidR="007454DE" w:rsidRPr="00872454" w:rsidRDefault="007454DE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С учётом внесенных изменений и дополнений в бюджет Погарского района</w:t>
      </w:r>
      <w:r w:rsidR="0079499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уточнённый план по доходам составил </w:t>
      </w:r>
      <w:r w:rsidR="008978BF">
        <w:rPr>
          <w:rFonts w:ascii="Times New Roman" w:hAnsi="Times New Roman" w:cs="Times New Roman"/>
          <w:sz w:val="28"/>
          <w:szCs w:val="28"/>
        </w:rPr>
        <w:t>870 507,5</w:t>
      </w:r>
      <w:r w:rsidR="00272AD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16D8E8B1" w14:textId="54A25EAF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В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272AD3">
        <w:rPr>
          <w:rFonts w:ascii="Times New Roman" w:eastAsia="Times New Roman" w:hAnsi="Times New Roman" w:cs="Times New Roman"/>
          <w:sz w:val="28"/>
          <w:lang w:eastAsia="ru-RU"/>
        </w:rPr>
        <w:t xml:space="preserve"> году собственные доходы районного бюджета б</w:t>
      </w:r>
      <w:r w:rsidR="008978BF">
        <w:rPr>
          <w:rFonts w:ascii="Times New Roman" w:eastAsia="Times New Roman" w:hAnsi="Times New Roman" w:cs="Times New Roman"/>
          <w:sz w:val="28"/>
          <w:lang w:eastAsia="ru-RU"/>
        </w:rPr>
        <w:t>ыли утверждены в сумме 232 477,1</w:t>
      </w:r>
      <w:r w:rsidR="00272AD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исполнены в сумме 255 307,2 тыс. рублей или на 109,8%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A63817B" w14:textId="20525029" w:rsidR="007454DE" w:rsidRPr="00EE5189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Доходная часть районного бюджета в </w:t>
      </w:r>
      <w:r w:rsidR="006008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272AD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году исполнена в сумме 815 384,1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руб., что </w:t>
      </w:r>
      <w:r w:rsidR="00E94846"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</w:t>
      </w:r>
      <w:r w:rsidR="006937D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45 892,7</w:t>
      </w:r>
      <w:r w:rsid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тыс. руб. или на </w:t>
      </w:r>
      <w:r w:rsidR="00AB48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6,0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</w:t>
      </w:r>
      <w:r w:rsidR="008A116C"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выше, по сравнению с </w:t>
      </w:r>
      <w:r w:rsidR="00272AD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годом. Удельный вес собственных доходов в доходной части бюджета составляет </w:t>
      </w:r>
      <w:r w:rsidR="006937D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31,3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%, безвозмездные поступления </w:t>
      </w:r>
      <w:r w:rsidR="00AB48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составили </w:t>
      </w:r>
      <w:r w:rsidR="006937D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68,7</w:t>
      </w:r>
      <w:r w:rsidRPr="00EE518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%, о чем свидетельствует следующая таблица:</w:t>
      </w:r>
    </w:p>
    <w:p w14:paraId="5F2F46D3" w14:textId="77777777" w:rsidR="00EC01F2" w:rsidRDefault="00EC01F2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9D5B8BD" w14:textId="77777777" w:rsidR="00EC01F2" w:rsidRDefault="00EC01F2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BE1765" w14:textId="77777777" w:rsidR="00EC01F2" w:rsidRDefault="00EC01F2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93FCF1E" w14:textId="77777777" w:rsidR="00EC01F2" w:rsidRDefault="00EC01F2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4EBBE41" w14:textId="77777777" w:rsidR="00EC01F2" w:rsidRDefault="00EC01F2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0158618" w14:textId="77777777" w:rsidR="00EC01F2" w:rsidRDefault="00EC01F2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352A63" w14:textId="77777777" w:rsidR="00EC01F2" w:rsidRDefault="00EC01F2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66B017B" w14:textId="273A9A10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lastRenderedPageBreak/>
        <w:t>(тыс. руб.)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1276"/>
        <w:gridCol w:w="1276"/>
        <w:gridCol w:w="1275"/>
        <w:gridCol w:w="993"/>
        <w:gridCol w:w="992"/>
        <w:gridCol w:w="843"/>
      </w:tblGrid>
      <w:tr w:rsidR="007454DE" w:rsidRPr="007454DE" w14:paraId="04EDF3FC" w14:textId="77777777" w:rsidTr="007454DE"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4B59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FBC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14:paraId="5EA7D58F" w14:textId="52116586" w:rsidR="007454DE" w:rsidRPr="007454DE" w:rsidRDefault="006937D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67B8B38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B2C90" w14:textId="4BDEDE1B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87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5BD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Исполнение плана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5248B" w14:textId="41238709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</w:t>
            </w:r>
            <w:r w:rsidR="0060087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7B031F">
              <w:rPr>
                <w:rFonts w:ascii="Times New Roman" w:eastAsia="Times New Roman" w:hAnsi="Times New Roman" w:cs="Times New Roman"/>
                <w:lang w:eastAsia="ru-RU"/>
              </w:rPr>
              <w:t xml:space="preserve"> года к </w:t>
            </w:r>
            <w:r w:rsidR="006937D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AF6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</w:t>
            </w:r>
          </w:p>
          <w:p w14:paraId="73AFEFA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доходов в</w:t>
            </w:r>
          </w:p>
          <w:p w14:paraId="3F88FA0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454DE" w:rsidRPr="007454DE" w14:paraId="13044E84" w14:textId="77777777" w:rsidTr="007454DE"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B88E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5E74B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6FB9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Уточнённый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C2E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Фактическое исполнение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B71A9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3463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AAB8F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937D6" w:rsidRPr="007454DE" w14:paraId="4232EA4D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4CEF5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 районного бюджета 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22E37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29798BDA" w14:textId="5B63F741" w:rsidR="006937D6" w:rsidRPr="00AD4EB3" w:rsidRDefault="006937D6" w:rsidP="006937D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223 859,1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6DD1C" w14:textId="77777777" w:rsidR="006937D6" w:rsidRPr="005A7146" w:rsidRDefault="006937D6" w:rsidP="005A714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39CAC854" w14:textId="60A3BA29" w:rsidR="005A7146" w:rsidRPr="005A7146" w:rsidRDefault="005A7146" w:rsidP="005A714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A7146">
              <w:rPr>
                <w:rFonts w:ascii="Times New Roman" w:eastAsiaTheme="minorEastAsia" w:hAnsi="Times New Roman" w:cs="Times New Roman"/>
                <w:b/>
                <w:lang w:eastAsia="ru-RU"/>
              </w:rPr>
              <w:t>232 477,1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CABD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042E16E5" w14:textId="406F11CE" w:rsidR="005A7146" w:rsidRPr="005A7146" w:rsidRDefault="005A714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255 307,2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C8C9B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2E4BAB47" w14:textId="1505A722" w:rsidR="00C16BF3" w:rsidRPr="005A7146" w:rsidRDefault="00C16BF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F7C85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385FE17E" w14:textId="1705EE52" w:rsidR="008978BF" w:rsidRPr="005A7146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53916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171CAD59" w14:textId="430E3A88" w:rsidR="00CC17A4" w:rsidRPr="005A7146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31,3</w:t>
            </w:r>
          </w:p>
        </w:tc>
      </w:tr>
      <w:tr w:rsidR="006937D6" w:rsidRPr="007454DE" w14:paraId="52E41EF2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7389E" w14:textId="1DAAF4A0" w:rsidR="006937D6" w:rsidRPr="00AD4EB3" w:rsidRDefault="006937D6" w:rsidP="00693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3BDAB" w14:textId="25115B72" w:rsidR="006937D6" w:rsidRPr="00500087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202 849,0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032C4" w14:textId="2DC0C2FB" w:rsidR="006937D6" w:rsidRPr="00500087" w:rsidRDefault="005A714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213 396,9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88DE7" w14:textId="31798130" w:rsidR="006937D6" w:rsidRPr="00500087" w:rsidRDefault="005A714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235 019,0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8A4C4" w14:textId="4F47CE20" w:rsidR="006937D6" w:rsidRPr="00500087" w:rsidRDefault="00C16BF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5E8D8" w14:textId="55DF4339" w:rsidR="006937D6" w:rsidRPr="00500087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115,9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260B0" w14:textId="637060FE" w:rsidR="006937D6" w:rsidRPr="00500087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28,8</w:t>
            </w:r>
          </w:p>
        </w:tc>
      </w:tr>
      <w:tr w:rsidR="006937D6" w:rsidRPr="007454DE" w14:paraId="6EAAD463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363F0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DD178" w14:textId="25EDEE4C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174 352,4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9B5EB" w14:textId="53668764" w:rsidR="006937D6" w:rsidRPr="007454DE" w:rsidRDefault="00CC130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185 231,8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4E397" w14:textId="1DCC6382" w:rsidR="006937D6" w:rsidRPr="007454DE" w:rsidRDefault="00CC130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209 034,4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154A" w14:textId="4CA3711C" w:rsidR="006937D6" w:rsidRPr="007454DE" w:rsidRDefault="00C16BF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96DE8" w14:textId="1CF46083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A35B2" w14:textId="629AC956" w:rsidR="006937D6" w:rsidRPr="007454DE" w:rsidRDefault="008004F8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25,6</w:t>
            </w:r>
          </w:p>
        </w:tc>
      </w:tr>
      <w:tr w:rsidR="006937D6" w:rsidRPr="007454DE" w14:paraId="6F33FA3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2DB4B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ГСМ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39381" w14:textId="33DB90D5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18 059,9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E8BBD" w14:textId="63DD7281" w:rsidR="006937D6" w:rsidRPr="007454DE" w:rsidRDefault="00CC130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16 009,0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39D43" w14:textId="4174FACF" w:rsidR="006937D6" w:rsidRPr="007454DE" w:rsidRDefault="00CC130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18 632,5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4F7BE" w14:textId="31290195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11D25" w14:textId="68D0E585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0E94" w14:textId="5A9B73F0" w:rsidR="006937D6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2,3</w:t>
            </w:r>
          </w:p>
        </w:tc>
      </w:tr>
      <w:tr w:rsidR="006937D6" w:rsidRPr="007454DE" w14:paraId="627A10BE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3D206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1034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F65C7AA" w14:textId="5F8A3FAE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-161,7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34CEF" w14:textId="77777777" w:rsidR="006937D6" w:rsidRDefault="006937D6" w:rsidP="006937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AC635CF" w14:textId="1CD6A798" w:rsidR="00CC130B" w:rsidRPr="00AD4EB3" w:rsidRDefault="00CC130B" w:rsidP="006937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C53DC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88DAF7E" w14:textId="77777777" w:rsidR="00CC130B" w:rsidRDefault="00CC130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57C2A2" w14:textId="099BBA51" w:rsidR="00CC130B" w:rsidRPr="007454DE" w:rsidRDefault="005A714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-60,4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BCF01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B8B09F" w14:textId="24CFF87B" w:rsidR="008978BF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D6903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B7AB09E" w14:textId="54254505" w:rsidR="008978BF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05D83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09BC957" w14:textId="77777777" w:rsidR="00A27F41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8676AD3" w14:textId="6D96695C" w:rsidR="00A27F41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6937D6" w:rsidRPr="007454DE" w14:paraId="0A2007F8" w14:textId="77777777" w:rsidTr="007454D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13F08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9D72B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FA49C6F" w14:textId="5580681C" w:rsidR="006937D6" w:rsidRPr="00395E31" w:rsidRDefault="006937D6" w:rsidP="006937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645EB" w14:textId="77777777" w:rsidR="006937D6" w:rsidRDefault="006937D6" w:rsidP="006937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714B685" w14:textId="4843057C" w:rsidR="00CC130B" w:rsidRPr="00500087" w:rsidRDefault="00CC130B" w:rsidP="006937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2 867,0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4C540" w14:textId="77777777" w:rsidR="00CC130B" w:rsidRDefault="00CC130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4FC38D9" w14:textId="1184D324" w:rsidR="006937D6" w:rsidRPr="007454DE" w:rsidRDefault="00CC130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3 233,9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9E4BF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8E2709D" w14:textId="5635363B" w:rsidR="008978BF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BCF3E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184510D" w14:textId="10281087" w:rsidR="008978BF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A1B6F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0F6E0EF" w14:textId="234A4F50" w:rsidR="00A27F41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0,4</w:t>
            </w:r>
          </w:p>
        </w:tc>
      </w:tr>
      <w:tr w:rsidR="006937D6" w:rsidRPr="007454DE" w14:paraId="455831F9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E7217" w14:textId="6FF32DEC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r w:rsidR="00B25E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вз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маемый в связи с патентной системой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6CBB2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C84F99F" w14:textId="7D61371D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5 325,9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3881E" w14:textId="77777777" w:rsidR="006937D6" w:rsidRDefault="006937D6" w:rsidP="006937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00543C3" w14:textId="4BBB1138" w:rsidR="00B25E07" w:rsidRPr="00500087" w:rsidRDefault="00B25E07" w:rsidP="006937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7 420,0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93F26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2ACF1DE" w14:textId="75228DD2" w:rsidR="00B25E07" w:rsidRPr="007454DE" w:rsidRDefault="00B25E07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1 846,7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64E35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AA210C" w14:textId="1007DF2B" w:rsidR="008978BF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7F94E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03A67D3" w14:textId="72AA9CC8" w:rsidR="008978BF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D4797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8A9CE33" w14:textId="0CE5A6EB" w:rsidR="00A27F41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</w:tr>
      <w:tr w:rsidR="006937D6" w:rsidRPr="007454DE" w14:paraId="082B883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2072E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Государственная  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A54DE" w14:textId="158C505E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6845E" w14:textId="20568F22" w:rsidR="006937D6" w:rsidRPr="007454DE" w:rsidRDefault="00B25E07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1 869,1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DB12" w14:textId="1AF2AEA1" w:rsidR="006937D6" w:rsidRPr="007454DE" w:rsidRDefault="00B25E07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121F9" w14:textId="19DDEEF5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11E9B" w14:textId="523FD88F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FEF48" w14:textId="7863644A" w:rsidR="006937D6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</w:p>
        </w:tc>
      </w:tr>
      <w:tr w:rsidR="006937D6" w:rsidRPr="007454DE" w14:paraId="229B9572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B3205" w14:textId="0AE48691" w:rsidR="006937D6" w:rsidRPr="00500087" w:rsidRDefault="006937D6" w:rsidP="00693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3F14D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097ABCC4" w14:textId="237CF7EF" w:rsidR="006937D6" w:rsidRPr="00500087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21 010,1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43244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44A8619A" w14:textId="2849FB08" w:rsidR="00AC48ED" w:rsidRPr="00500087" w:rsidRDefault="005A714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19 080,2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18DD" w14:textId="77777777" w:rsidR="005A7146" w:rsidRDefault="005A714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0AB525D8" w14:textId="74F571A1" w:rsidR="006937D6" w:rsidRPr="00500087" w:rsidRDefault="005A714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20 288,2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1273D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62797B3A" w14:textId="63B1987F" w:rsidR="008978BF" w:rsidRPr="00500087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CB23A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69793CE7" w14:textId="6DF9FB6C" w:rsidR="009C3E31" w:rsidRPr="00500087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96,6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D108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6B226C24" w14:textId="0487DE1E" w:rsidR="00A27F41" w:rsidRPr="00500087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6937D6" w:rsidRPr="007454DE" w14:paraId="5B646196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08A4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040F4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013F1B" w14:textId="18087BCD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3 709,1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71CF4" w14:textId="77777777" w:rsidR="00AD65D2" w:rsidRDefault="00AD65D2" w:rsidP="00AD65D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BCF56EF" w14:textId="7DEBAC08" w:rsidR="006937D6" w:rsidRPr="00500087" w:rsidRDefault="00AD65D2" w:rsidP="00AD65D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2 845,0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E0917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0E3BDCB" w14:textId="4C7E6B68" w:rsidR="00AD65D2" w:rsidRPr="007454DE" w:rsidRDefault="00D22DF0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03C10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D0A7254" w14:textId="3DFCC435" w:rsidR="008978BF" w:rsidRPr="007454DE" w:rsidRDefault="00D22DF0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B08DA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DB9EB30" w14:textId="3EC4026E" w:rsidR="009C3E31" w:rsidRPr="007454DE" w:rsidRDefault="00D22DF0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3CA2D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4585291" w14:textId="55692CCA" w:rsidR="00A27F41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</w:p>
        </w:tc>
      </w:tr>
      <w:tr w:rsidR="006937D6" w:rsidRPr="007454DE" w14:paraId="03A47149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A5CA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455C4" w14:textId="188232EE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F9391" w14:textId="11BE2CDC" w:rsidR="006937D6" w:rsidRPr="007454DE" w:rsidRDefault="00D22DF0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8D431" w14:textId="53D5B801" w:rsidR="006937D6" w:rsidRPr="007454DE" w:rsidRDefault="00D22DF0" w:rsidP="00D22DF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6E165" w14:textId="3A602189" w:rsidR="006937D6" w:rsidRPr="007454DE" w:rsidRDefault="00D22DF0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B198" w14:textId="18CF0D99" w:rsidR="006937D6" w:rsidRPr="007454DE" w:rsidRDefault="00D22DF0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F8A2B" w14:textId="5222092B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6937D6" w:rsidRPr="007454DE" w14:paraId="200A2F5E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193B0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BAD4B" w14:textId="543279AE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3CE5D" w14:textId="6BA5354E" w:rsidR="006937D6" w:rsidRPr="007454DE" w:rsidRDefault="00AD65D2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0C7DC" w14:textId="17BBFA0E" w:rsidR="006937D6" w:rsidRPr="007454DE" w:rsidRDefault="00AD65D2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02959" w14:textId="5597C06C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F20DC" w14:textId="6D315332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184,4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C767C" w14:textId="3FDAF5A1" w:rsidR="006937D6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6937D6" w:rsidRPr="007454DE" w14:paraId="73A6DCEE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E517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продажи      земельных участков и реализации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2DB3C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17A424" w14:textId="64514A29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6BE56" w14:textId="77777777" w:rsidR="006937D6" w:rsidRDefault="006937D6" w:rsidP="006937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34F1D6E" w14:textId="6FA3D617" w:rsidR="00AD65D2" w:rsidRPr="00500087" w:rsidRDefault="00AD65D2" w:rsidP="006937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14 724,8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D197B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1A24B0C" w14:textId="3647904F" w:rsidR="00AD65D2" w:rsidRPr="007454DE" w:rsidRDefault="00AD65D2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15 644,2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29F63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6FF936F" w14:textId="3DA38350" w:rsidR="008978BF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16623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AC83477" w14:textId="60A07617" w:rsidR="009C3E31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4E34C" w14:textId="77777777" w:rsidR="006937D6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26B263D" w14:textId="5A6201DF" w:rsidR="00A27F41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1,9</w:t>
            </w:r>
          </w:p>
        </w:tc>
      </w:tr>
      <w:tr w:rsidR="006937D6" w:rsidRPr="007454DE" w14:paraId="591AEB05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69071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342A" w14:textId="1D96FE08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E056C" w14:textId="06E0E16F" w:rsidR="006937D6" w:rsidRPr="007454DE" w:rsidRDefault="00AC48ED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2FC18" w14:textId="54222C06" w:rsidR="006937D6" w:rsidRPr="007454DE" w:rsidRDefault="00AC48ED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E1EF" w14:textId="73F7DBA7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17707" w14:textId="711F0B6C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00776" w14:textId="2AEFB966" w:rsidR="006937D6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6937D6" w:rsidRPr="007454DE" w14:paraId="4ADD275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6FEA6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Штрафы, санкции,     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4235D" w14:textId="449C4B67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D6067" w14:textId="4DD1EB88" w:rsidR="006937D6" w:rsidRPr="007454DE" w:rsidRDefault="00AD65D2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84368" w14:textId="75114FA9" w:rsidR="006937D6" w:rsidRPr="007454DE" w:rsidRDefault="00AD65D2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ECD83" w14:textId="755D936F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F0789" w14:textId="1E350692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129,9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0F0A7" w14:textId="7D0001FB" w:rsidR="006937D6" w:rsidRPr="007454DE" w:rsidRDefault="00A27F4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</w:p>
        </w:tc>
      </w:tr>
      <w:tr w:rsidR="006937D6" w:rsidRPr="007454DE" w14:paraId="0ADFACE9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BD575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8A59A" w14:textId="3B0587BC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5ABFC" w14:textId="43EBD35A" w:rsidR="006937D6" w:rsidRPr="007454DE" w:rsidRDefault="00AC48ED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3AE61" w14:textId="737C674E" w:rsidR="006937D6" w:rsidRPr="007454DE" w:rsidRDefault="00AC48ED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56BD3" w14:textId="11E89552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340C" w14:textId="0C142651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AB9E" w14:textId="07FD6EAA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6937D6" w:rsidRPr="007454DE" w14:paraId="1F76ACC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91852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EC0A" w14:textId="5E34FE8D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545 632,3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A04D6" w14:textId="78C58177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638 030,4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7156" w14:textId="6050B66A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560 076,9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EA26" w14:textId="78BACDB9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A1F3" w14:textId="06D7CECB" w:rsidR="006937D6" w:rsidRPr="007454DE" w:rsidRDefault="00192D7D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8C191" w14:textId="2306A8A7" w:rsidR="006937D6" w:rsidRPr="007454DE" w:rsidRDefault="00E87F1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68,7</w:t>
            </w:r>
          </w:p>
        </w:tc>
      </w:tr>
      <w:tr w:rsidR="006937D6" w:rsidRPr="007454DE" w14:paraId="117F522F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FCEC6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C5268" w14:textId="32165D76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81 252,4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1667" w14:textId="4FEF85CA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65 577,8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25738" w14:textId="3447ACDC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65 577,8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8C51B" w14:textId="1A364188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E5468" w14:textId="066C0CE5" w:rsidR="006937D6" w:rsidRPr="007454DE" w:rsidRDefault="00192D7D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8EB14" w14:textId="53285A75" w:rsidR="006937D6" w:rsidRPr="007454DE" w:rsidRDefault="00E87F1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8,0</w:t>
            </w:r>
          </w:p>
        </w:tc>
      </w:tr>
      <w:tr w:rsidR="006937D6" w:rsidRPr="007454DE" w14:paraId="7624A3B6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0888C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5AE5" w14:textId="1F0C4379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117 760,8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DC94" w14:textId="7829A69D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148 564,0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50E5B" w14:textId="113A2C3D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96 821,3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484CF" w14:textId="4294BF02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7EB8B" w14:textId="7B2537D0" w:rsidR="006937D6" w:rsidRPr="007454DE" w:rsidRDefault="00CC17A4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82,2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3EE2A" w14:textId="03DDC432" w:rsidR="006937D6" w:rsidRPr="007454DE" w:rsidRDefault="00E87F1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11,9</w:t>
            </w:r>
          </w:p>
        </w:tc>
      </w:tr>
      <w:tr w:rsidR="006937D6" w:rsidRPr="007454DE" w14:paraId="5B891501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97C6B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70616" w14:textId="34853700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301 122,9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16584" w14:textId="32EC71C2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364 134,0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04587" w14:textId="14D279D3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343 708,9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83E4F" w14:textId="261B1BCD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36B0" w14:textId="7C2A3BA0" w:rsidR="006937D6" w:rsidRPr="007454DE" w:rsidRDefault="00CC17A4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114,1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DDD8B" w14:textId="555DEA69" w:rsidR="006937D6" w:rsidRPr="007454DE" w:rsidRDefault="00E87F1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42,2</w:t>
            </w:r>
          </w:p>
        </w:tc>
      </w:tr>
      <w:tr w:rsidR="006937D6" w:rsidRPr="007454DE" w14:paraId="7188065F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7BCC7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1E9F9" w14:textId="759BBDC2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45 496,2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9BA78" w14:textId="7A4864DF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59 754,6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34C3B" w14:textId="14EF47B6" w:rsidR="006937D6" w:rsidRPr="007454DE" w:rsidRDefault="00AB4863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53 968,9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6DF1" w14:textId="1ACA731F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8FB8" w14:textId="2FD00FF5" w:rsidR="006937D6" w:rsidRPr="007454DE" w:rsidRDefault="00CC17A4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118,6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43F2A" w14:textId="1187691B" w:rsidR="006937D6" w:rsidRPr="007454DE" w:rsidRDefault="00E87F1B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6,6</w:t>
            </w:r>
          </w:p>
        </w:tc>
      </w:tr>
      <w:tr w:rsidR="006937D6" w:rsidRPr="007454DE" w14:paraId="7A7D4A05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A6D48" w14:textId="77777777" w:rsidR="006937D6" w:rsidRPr="007454DE" w:rsidRDefault="006937D6" w:rsidP="006937D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F689A" w14:textId="72CBB59B" w:rsidR="006937D6" w:rsidRPr="007454DE" w:rsidRDefault="006937D6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769 491,4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C91D" w14:textId="34B8BB91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870 507,5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C5053" w14:textId="5DDF33F4" w:rsidR="006937D6" w:rsidRPr="007454DE" w:rsidRDefault="008978BF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815 384,1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2647B" w14:textId="4C65F8ED" w:rsidR="006937D6" w:rsidRPr="007454DE" w:rsidRDefault="009C3E31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5A4D6" w14:textId="632F172B" w:rsidR="006937D6" w:rsidRPr="007454DE" w:rsidRDefault="00CC17A4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106,0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A400" w14:textId="1995D6E5" w:rsidR="006937D6" w:rsidRPr="007454DE" w:rsidRDefault="00CC17A4" w:rsidP="006937D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</w:tr>
    </w:tbl>
    <w:p w14:paraId="338DA099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4DE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306490CD" w14:textId="29374AFF" w:rsidR="00820AE4" w:rsidRPr="00820AE4" w:rsidRDefault="001404C8" w:rsidP="00820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2023 году в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бюджет муниципального района собственных </w:t>
      </w:r>
      <w:r w:rsidR="00D54947">
        <w:rPr>
          <w:rFonts w:ascii="Times New Roman" w:eastAsia="Times New Roman" w:hAnsi="Times New Roman" w:cs="Times New Roman"/>
          <w:sz w:val="28"/>
          <w:lang w:eastAsia="ru-RU"/>
        </w:rPr>
        <w:t xml:space="preserve">доходов при плане </w:t>
      </w:r>
      <w:r w:rsidR="00042DE0">
        <w:rPr>
          <w:rFonts w:ascii="Times New Roman" w:eastAsia="Times New Roman" w:hAnsi="Times New Roman" w:cs="Times New Roman"/>
          <w:sz w:val="28"/>
          <w:lang w:eastAsia="ru-RU"/>
        </w:rPr>
        <w:t>232 477,1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лей</w:t>
      </w:r>
      <w:r w:rsidR="00A43D5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F0E3C">
        <w:rPr>
          <w:rFonts w:ascii="Times New Roman" w:eastAsia="Times New Roman" w:hAnsi="Times New Roman" w:cs="Times New Roman"/>
          <w:sz w:val="28"/>
          <w:lang w:eastAsia="ru-RU"/>
        </w:rPr>
        <w:t xml:space="preserve"> фактически поступило </w:t>
      </w:r>
      <w:r w:rsidR="00042DE0">
        <w:rPr>
          <w:rFonts w:ascii="Times New Roman" w:eastAsia="Times New Roman" w:hAnsi="Times New Roman" w:cs="Times New Roman"/>
          <w:sz w:val="28"/>
          <w:lang w:eastAsia="ru-RU"/>
        </w:rPr>
        <w:t>255 307,2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У</w:t>
      </w:r>
      <w:r w:rsidR="00CF2B00">
        <w:rPr>
          <w:rFonts w:ascii="Times New Roman" w:eastAsia="Times New Roman" w:hAnsi="Times New Roman" w:cs="Times New Roman"/>
          <w:sz w:val="28"/>
          <w:lang w:eastAsia="ru-RU"/>
        </w:rPr>
        <w:t xml:space="preserve">точненный план выполнен на </w:t>
      </w:r>
      <w:r w:rsidR="00042DE0">
        <w:rPr>
          <w:rFonts w:ascii="Times New Roman" w:eastAsia="Times New Roman" w:hAnsi="Times New Roman" w:cs="Times New Roman"/>
          <w:sz w:val="28"/>
          <w:lang w:eastAsia="ru-RU"/>
        </w:rPr>
        <w:t>109,8</w:t>
      </w:r>
      <w:r w:rsidR="00CF2B00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уровню </w:t>
      </w:r>
      <w:r w:rsidR="0004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доходы у</w:t>
      </w:r>
      <w:r w:rsid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на </w:t>
      </w:r>
      <w:r w:rsidR="0004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31 448,1</w:t>
      </w:r>
      <w:r w:rsidR="0046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на </w:t>
      </w:r>
      <w:r w:rsidR="0004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14,0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5B56CDF2" w14:textId="1D13C877" w:rsidR="007454DE" w:rsidRPr="007454DE" w:rsidRDefault="007454DE" w:rsidP="0053401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C2797E1" w14:textId="77777777" w:rsidR="007454DE" w:rsidRPr="007454DE" w:rsidRDefault="007454DE" w:rsidP="00F064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Структура </w:t>
      </w:r>
      <w:r w:rsidR="00F06413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доходов районного бюджета характеризуется следующей таблице:</w:t>
      </w:r>
    </w:p>
    <w:tbl>
      <w:tblPr>
        <w:tblW w:w="939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305"/>
        <w:gridCol w:w="821"/>
        <w:gridCol w:w="1163"/>
        <w:gridCol w:w="992"/>
        <w:gridCol w:w="992"/>
        <w:gridCol w:w="992"/>
      </w:tblGrid>
      <w:tr w:rsidR="007B112F" w:rsidRPr="007454DE" w14:paraId="4DA84A3E" w14:textId="24C99732" w:rsidTr="007B112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A59D9" w14:textId="77777777" w:rsidR="007B112F" w:rsidRPr="007454DE" w:rsidRDefault="007B112F" w:rsidP="007454DE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доходов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EBA23" w14:textId="04190493" w:rsidR="007B112F" w:rsidRPr="007454DE" w:rsidRDefault="00042DE0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="007B112F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тыс. руб.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7C6F4" w14:textId="55637C7F" w:rsidR="007B112F" w:rsidRPr="007454DE" w:rsidRDefault="007B112F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</w:t>
            </w:r>
            <w:r w:rsidR="00042D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B58DF" w14:textId="06194167" w:rsidR="007B112F" w:rsidRPr="007454DE" w:rsidRDefault="00042DE0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  <w:r w:rsidR="007B112F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DF809" w14:textId="33F15299" w:rsidR="007B112F" w:rsidRPr="007454DE" w:rsidRDefault="007B112F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</w:t>
            </w:r>
            <w:r w:rsidR="00042D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A6280" w14:textId="5E6649B3" w:rsidR="007B112F" w:rsidRPr="007454DE" w:rsidRDefault="00600873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  <w:r w:rsidR="007B112F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 тыс. руб</w:t>
            </w:r>
            <w:r w:rsidR="00042D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A1A0D" w14:textId="25703751" w:rsidR="007B112F" w:rsidRPr="007454DE" w:rsidRDefault="007B112F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</w:t>
            </w:r>
            <w:r w:rsidR="006008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</w:tr>
      <w:tr w:rsidR="00042DE0" w:rsidRPr="007454DE" w14:paraId="6262A431" w14:textId="52864A1A" w:rsidTr="00D2023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510ED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 доходы – 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7FEE9" w14:textId="314D786F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196 167,7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B0D1B" w14:textId="7B7304A7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01C9A9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359CE5" w14:textId="2EA20E7F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223 859,1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A7598" w14:textId="0E5C44AA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CE808" w14:textId="611CE796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255 307,2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59812" w14:textId="5DC5011A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42DE0" w:rsidRPr="007454DE" w14:paraId="4AEE8536" w14:textId="19DAE117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3737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55702" w14:textId="0412124B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149 840,7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7D68B" w14:textId="0686793A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A3F18" w14:textId="1A12D729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174 352,4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3287E" w14:textId="04C2EF40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98E64" w14:textId="71F65A85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209 034,4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9DFE8" w14:textId="2FDE2DB3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042DE0" w:rsidRPr="007454DE" w14:paraId="30D52863" w14:textId="190FBC19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9460E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акцизного сбора на ГСМ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EF2D4" w14:textId="4454842A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15 231,5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69D16" w14:textId="6FE5519A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658508" w14:textId="5FD4FC23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18 059,9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808D9" w14:textId="45611449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7127D" w14:textId="49E34320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18 632,5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FC574" w14:textId="197B588A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42DE0" w:rsidRPr="007454DE" w14:paraId="2F9A6DBA" w14:textId="7136B9B8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B3E2B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F0C95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D5DE44" w14:textId="4E729B5A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1 630,5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86F3D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052649" w14:textId="66505F62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0E420" w14:textId="08D9A60E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DD090" w14:textId="38540A8A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CF483" w14:textId="2C85493D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-60,4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FCC17" w14:textId="31BCB4EE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DE0" w:rsidRPr="007454DE" w14:paraId="44537352" w14:textId="50C57F1F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03CAE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сельхозналог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39158" w14:textId="1DBEA2D7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4 316,4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BB7B6" w14:textId="346825D8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8ED08" w14:textId="20C42AAC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3 199,9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4670C" w14:textId="0B2517B1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D8C8E" w14:textId="5385B9AC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3 233,9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AB043" w14:textId="74092665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42DE0" w:rsidRPr="007454DE" w14:paraId="6D090D8B" w14:textId="0638D8AE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BDF17" w14:textId="56A3F3C5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Налог, вз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маемый в связи с патентной системой налогообложения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9CF19" w14:textId="77777777" w:rsidR="00042DE0" w:rsidRDefault="00042DE0" w:rsidP="00042D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E1CEED" w14:textId="1D0AC661" w:rsidR="00042DE0" w:rsidRPr="007454DE" w:rsidRDefault="00042DE0" w:rsidP="00042D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6 782,9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090E2" w14:textId="77777777" w:rsidR="00042DE0" w:rsidRDefault="00042DE0" w:rsidP="00042D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8366BD" w14:textId="5142F788" w:rsidR="00042DE0" w:rsidRPr="007454DE" w:rsidRDefault="00042DE0" w:rsidP="00042D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5D299" w14:textId="20A5DC2E" w:rsidR="00042DE0" w:rsidRPr="009D1516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5 325,9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8F827" w14:textId="290AA6B0" w:rsidR="00042DE0" w:rsidRDefault="00042DE0" w:rsidP="00042D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23153" w14:textId="1EEF1EAE" w:rsidR="00042DE0" w:rsidRDefault="00393357" w:rsidP="00042D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1 846,7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D329F" w14:textId="5CED6EBC" w:rsidR="00042DE0" w:rsidRDefault="009C3618" w:rsidP="00042D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42DE0" w:rsidRPr="007454DE" w14:paraId="05DB17C7" w14:textId="39EBEC6E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976C6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275B8" w14:textId="416937FA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1 642,0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AE25E" w14:textId="111EF68C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13640" w14:textId="15FCA66F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2 072,6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5A8C0" w14:textId="18A9690F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0A09C" w14:textId="4F029522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2 331,9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A1CAB" w14:textId="508E120B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42DE0" w:rsidRPr="007454DE" w14:paraId="4D1C73DC" w14:textId="0C8A8465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BE8C9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54942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286835" w14:textId="77777777" w:rsidR="00042DE0" w:rsidRPr="009D1516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327D36" w14:textId="77777777" w:rsidR="00042DE0" w:rsidRPr="009D1516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FA7727" w14:textId="77777777" w:rsidR="00042DE0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7B4F7B" w14:textId="11B9FAA6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4 145,9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5200A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0B0EE7" w14:textId="77777777" w:rsidR="00042DE0" w:rsidRPr="00C051F5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4783B7" w14:textId="77777777" w:rsidR="00042DE0" w:rsidRPr="00C051F5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94EE7A" w14:textId="77777777" w:rsidR="00042DE0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973D6E" w14:textId="618DA6D8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99C03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32CE97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2C7D34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CC0198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65E58E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24616A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4F03A6" w14:textId="5EB9D77A" w:rsidR="00042DE0" w:rsidRPr="009D1516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3 709,1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023FD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E17BF2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5CE75A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244C06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856457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670F22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9AFE61" w14:textId="42BC67AA" w:rsidR="00042DE0" w:rsidRPr="00C051F5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CC0F9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8C52F5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E167E9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B5483F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AC457F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AEFD3C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B8792F" w14:textId="25E097A2" w:rsidR="00393357" w:rsidRDefault="0056073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2 395,2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0C51F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AFACAA" w14:textId="77777777" w:rsidR="009C3618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115E93" w14:textId="77777777" w:rsidR="009C3618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A3C0AB" w14:textId="77777777" w:rsidR="009C3618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675DC4" w14:textId="77777777" w:rsidR="009C3618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05D9FA" w14:textId="392A6B94" w:rsidR="009C3618" w:rsidRDefault="00BF759F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42DE0" w:rsidRPr="007454DE" w14:paraId="34390E48" w14:textId="30882A02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A306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15FDD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57658B" w14:textId="77777777" w:rsidR="00042DE0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29A175" w14:textId="38DF718B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6954C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DA3C82" w14:textId="77777777" w:rsidR="00042DE0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3C8EA4" w14:textId="27500E09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C5776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04122D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3A06B0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1F6C92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2B6918" w14:textId="619506B0" w:rsidR="00042DE0" w:rsidRPr="009D1516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1B634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17D3BC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22D43F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3565F5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BEE60C" w14:textId="0D951F3B" w:rsidR="00042DE0" w:rsidRPr="00C051F5" w:rsidRDefault="00042DE0" w:rsidP="00042D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4461E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C3A06A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301D80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D2B205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FC18F0" w14:textId="33407605" w:rsidR="00393357" w:rsidRDefault="0056073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83BC1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4F7A1E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A55CF3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4BDB5F" w14:textId="7777777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A781B1" w14:textId="51519A87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2C04E90" w14:textId="7A15D55E" w:rsidR="00393357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E0" w:rsidRPr="007454DE" w14:paraId="52995B67" w14:textId="5692E139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BECB" w14:textId="45213391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 и реализации имущества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13B87C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832417" w14:textId="629968D4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11 030,4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73BB2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0C6C09" w14:textId="72F9FFFE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E6C20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5FA6B9" w14:textId="68F6C776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15 510,2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BC8E4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709D90" w14:textId="06B69DFC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3B4B1" w14:textId="52AD7217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15 644,2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D72BBC" w14:textId="3C9B9F5F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42DE0" w:rsidRPr="007454DE" w14:paraId="294896D3" w14:textId="68B5B7F1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458DB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7698E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193C29" w14:textId="5E792C93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DE956D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C8B806" w14:textId="25177501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4D4CC0" w14:textId="5E4EF0C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AF352" w14:textId="26D78725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E00FF" w14:textId="3EBF5985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E80EE" w14:textId="3AABADA9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DE0" w:rsidRPr="007454DE" w14:paraId="722805D0" w14:textId="2A84DEEA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D9F1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FE1E2" w14:textId="77777777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855E8C" w14:textId="1B799D2E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F5260" w14:textId="0FF06B54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F4D68" w14:textId="1577E640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4F0BB" w14:textId="35684B91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64D6D" w14:textId="03758C8A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8702E" w14:textId="13EF9697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DE0" w:rsidRPr="007454DE" w14:paraId="5C90CEFC" w14:textId="2FA45EE4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3EDB5" w14:textId="29234426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8E0C8" w14:textId="238FADC7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43E8F" w14:textId="15521F54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19F44" w14:textId="33C8E491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B0C7B" w14:textId="7D27CB32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A066C" w14:textId="76259F66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923EC" w14:textId="570DF113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DE0" w:rsidRPr="007454DE" w14:paraId="3653D129" w14:textId="5843FF6E" w:rsidTr="00D2023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18DFC" w14:textId="77777777" w:rsidR="00042DE0" w:rsidRPr="007454DE" w:rsidRDefault="00042DE0" w:rsidP="00042DE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94397" w14:textId="5A0A6A62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1 009,2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2F37E" w14:textId="0A889AA2" w:rsidR="00042DE0" w:rsidRPr="007454DE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15719" w14:textId="3CF554CF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12C97" w14:textId="7AAB2EFA" w:rsidR="00042DE0" w:rsidRDefault="00042DE0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23196" w14:textId="3F8FA908" w:rsidR="00042DE0" w:rsidRDefault="00393357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2 136,3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B11FA" w14:textId="5F71FDE2" w:rsidR="00042DE0" w:rsidRDefault="009C3618" w:rsidP="00042DE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14:paraId="488BE810" w14:textId="709A8E5D" w:rsid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B92BD3" w14:textId="6EF64F4F" w:rsidR="00C1141E" w:rsidRPr="00C1141E" w:rsidRDefault="00C1141E" w:rsidP="00C1141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объёме</w:t>
      </w:r>
      <w:r w:rsidR="00152E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собственных доходов поступление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налоговых доходов составил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сумме </w:t>
      </w:r>
      <w:r w:rsidR="00152E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235 019,0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собственных доходов – </w:t>
      </w:r>
      <w:r w:rsidR="00152EDA">
        <w:rPr>
          <w:rFonts w:ascii="Times New Roman" w:eastAsiaTheme="minorEastAsia" w:hAnsi="Times New Roman" w:cs="Times New Roman"/>
          <w:sz w:val="28"/>
          <w:szCs w:val="28"/>
          <w:lang w:eastAsia="ru-RU"/>
        </w:rPr>
        <w:t>92,1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14:paraId="74548682" w14:textId="1658BE34" w:rsidR="00C1141E" w:rsidRPr="007454DE" w:rsidRDefault="00C1141E" w:rsidP="00C11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</w:t>
      </w:r>
      <w:r w:rsid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неналоговых доходов составило</w:t>
      </w: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20 288,2</w:t>
      </w: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их доля в объёме собственных доходов составила </w:t>
      </w:r>
      <w:r w:rsid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A52834E" w14:textId="25712C8C" w:rsidR="007454DE" w:rsidRPr="007454DE" w:rsidRDefault="007454DE" w:rsidP="00C028C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Структура 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доходов районного бюджета в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показывает, что наибольший удельный вес в ней занимает, как и в предшествующие годы, налог на доходы физических лиц – </w:t>
      </w:r>
      <w:r w:rsidR="00152EDA">
        <w:rPr>
          <w:rFonts w:ascii="Times New Roman" w:eastAsia="Times New Roman" w:hAnsi="Times New Roman" w:cs="Times New Roman"/>
          <w:sz w:val="28"/>
          <w:lang w:eastAsia="ru-RU"/>
        </w:rPr>
        <w:t>81,9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%, что на </w:t>
      </w:r>
      <w:r w:rsidR="00152EDA">
        <w:rPr>
          <w:rFonts w:ascii="Times New Roman" w:eastAsia="Times New Roman" w:hAnsi="Times New Roman" w:cs="Times New Roman"/>
          <w:sz w:val="28"/>
          <w:lang w:eastAsia="ru-RU"/>
        </w:rPr>
        <w:t>4,0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 уровня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Поступление налога на доходы физических лиц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52EDA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сложилось на 34 682,0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больше, чем в прошлом году. </w:t>
      </w:r>
    </w:p>
    <w:p w14:paraId="0A842AD8" w14:textId="345F3402" w:rsidR="007454DE" w:rsidRPr="002B17FC" w:rsidRDefault="007454DE" w:rsidP="007454D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ED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  </w:t>
      </w:r>
      <w:r w:rsidR="00815284" w:rsidRPr="00152ED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     </w:t>
      </w:r>
      <w:r w:rsidRPr="002B17FC">
        <w:rPr>
          <w:rFonts w:ascii="Times New Roman" w:eastAsia="Times New Roman" w:hAnsi="Times New Roman" w:cs="Times New Roman"/>
          <w:sz w:val="28"/>
          <w:lang w:eastAsia="ru-RU"/>
        </w:rPr>
        <w:t>На втором месте в структуре</w:t>
      </w:r>
      <w:r w:rsidR="00A44114" w:rsidRPr="002B17FC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собственных</w:t>
      </w:r>
      <w:r w:rsidRPr="002B17FC">
        <w:rPr>
          <w:rFonts w:ascii="Times New Roman" w:eastAsia="Times New Roman" w:hAnsi="Times New Roman" w:cs="Times New Roman"/>
          <w:sz w:val="28"/>
          <w:lang w:eastAsia="ru-RU"/>
        </w:rPr>
        <w:t xml:space="preserve"> доходов бюджета занимают доходы от упл</w:t>
      </w:r>
      <w:r w:rsidR="00A44114" w:rsidRPr="002B17FC">
        <w:rPr>
          <w:rFonts w:ascii="Times New Roman" w:eastAsia="Times New Roman" w:hAnsi="Times New Roman" w:cs="Times New Roman"/>
          <w:sz w:val="28"/>
          <w:lang w:eastAsia="ru-RU"/>
        </w:rPr>
        <w:t xml:space="preserve">аты акцизного сбора на ГСМ –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7,3</w:t>
      </w:r>
      <w:r w:rsidRPr="002B17FC">
        <w:rPr>
          <w:rFonts w:ascii="Times New Roman" w:eastAsia="Times New Roman" w:hAnsi="Times New Roman" w:cs="Times New Roman"/>
          <w:sz w:val="28"/>
          <w:lang w:eastAsia="ru-RU"/>
        </w:rPr>
        <w:t xml:space="preserve">%. За </w:t>
      </w:r>
      <w:r w:rsidR="00600873" w:rsidRPr="002B17FC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44114" w:rsidRPr="002B17FC">
        <w:rPr>
          <w:rFonts w:ascii="Times New Roman" w:eastAsia="Times New Roman" w:hAnsi="Times New Roman" w:cs="Times New Roman"/>
          <w:sz w:val="28"/>
          <w:lang w:eastAsia="ru-RU"/>
        </w:rPr>
        <w:t xml:space="preserve"> год поступило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18 632,5</w:t>
      </w:r>
      <w:r w:rsidRPr="002B17F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уточнённый план на </w:t>
      </w:r>
      <w:r w:rsidR="00600873" w:rsidRPr="002B17FC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44114" w:rsidRPr="002B17FC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16 009,0</w:t>
      </w:r>
      <w:r w:rsidRPr="002B17F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4114" w:rsidRPr="002B17FC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что составило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116,4</w:t>
      </w:r>
      <w:r w:rsidRPr="002B17FC">
        <w:rPr>
          <w:rFonts w:ascii="Times New Roman" w:eastAsia="Times New Roman" w:hAnsi="Times New Roman" w:cs="Times New Roman"/>
          <w:sz w:val="28"/>
          <w:lang w:eastAsia="ru-RU"/>
        </w:rPr>
        <w:t>% выполнения плановых назначений.</w:t>
      </w:r>
    </w:p>
    <w:p w14:paraId="0B6C5C57" w14:textId="10FF13FD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15284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Третье место по удельному весу в структуре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собственных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 xml:space="preserve"> доходов занимают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доходы от продажи земельных участков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6,1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% или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15 644,2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134,0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0,9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 xml:space="preserve"> выше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, чем в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14:paraId="571F2E1A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23873A2" w14:textId="433B8CA1" w:rsidR="007454DE" w:rsidRPr="007454DE" w:rsidRDefault="007454DE" w:rsidP="00E84FE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бюджет Погарского района п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оступило </w:t>
      </w:r>
      <w:r w:rsidR="002B17FC">
        <w:rPr>
          <w:rFonts w:ascii="Times New Roman" w:eastAsia="Times New Roman" w:hAnsi="Times New Roman" w:cs="Times New Roman"/>
          <w:sz w:val="28"/>
          <w:lang w:eastAsia="ru-RU"/>
        </w:rPr>
        <w:t>255 307,2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обственных доходов, что на </w:t>
      </w:r>
      <w:r w:rsidR="00BB756A">
        <w:rPr>
          <w:rFonts w:ascii="Times New Roman" w:eastAsia="Times New Roman" w:hAnsi="Times New Roman" w:cs="Times New Roman"/>
          <w:sz w:val="28"/>
          <w:lang w:eastAsia="ru-RU"/>
        </w:rPr>
        <w:t>22 830,1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BB756A">
        <w:rPr>
          <w:rFonts w:ascii="Times New Roman" w:eastAsia="Times New Roman" w:hAnsi="Times New Roman" w:cs="Times New Roman"/>
          <w:sz w:val="28"/>
          <w:lang w:eastAsia="ru-RU"/>
        </w:rPr>
        <w:t>9,8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выше пл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 и на </w:t>
      </w:r>
      <w:r w:rsidR="00BB756A">
        <w:rPr>
          <w:rFonts w:ascii="Times New Roman" w:eastAsia="Times New Roman" w:hAnsi="Times New Roman" w:cs="Times New Roman"/>
          <w:sz w:val="28"/>
          <w:lang w:eastAsia="ru-RU"/>
        </w:rPr>
        <w:t>31 448,1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76B0C"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="00BB756A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% выше уровня </w:t>
      </w:r>
      <w:r w:rsidR="00BB756A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2AB9060A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Динамика поступлений в районный бюджет собственных доходов представлена в следующей таблице: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648"/>
        <w:gridCol w:w="2192"/>
        <w:gridCol w:w="2283"/>
        <w:gridCol w:w="1867"/>
      </w:tblGrid>
      <w:tr w:rsidR="007454DE" w:rsidRPr="007454DE" w14:paraId="4DDB5D82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6E9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Периоды</w:t>
            </w:r>
          </w:p>
          <w:p w14:paraId="2B84A991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(годы)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9EC2E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Налоговые и неналоговые </w:t>
            </w:r>
          </w:p>
          <w:p w14:paraId="499665A5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– всего</w:t>
            </w:r>
          </w:p>
          <w:p w14:paraId="29C648FA" w14:textId="77777777" w:rsidR="007454DE" w:rsidRPr="007454DE" w:rsidRDefault="007454DE" w:rsidP="00BA73B7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(тыс. руб.)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7716" w14:textId="77777777" w:rsidR="007454DE" w:rsidRPr="007454DE" w:rsidRDefault="007454DE" w:rsidP="00BA73B7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Темп роста  к  предыдущему периоду  (%)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75FC8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+ / -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  предыдущему</w:t>
            </w:r>
            <w:proofErr w:type="gramEnd"/>
          </w:p>
          <w:p w14:paraId="56525EDC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периоду</w:t>
            </w:r>
          </w:p>
          <w:p w14:paraId="310E0AA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B24ED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Удельный вес собственных</w:t>
            </w:r>
          </w:p>
          <w:p w14:paraId="6084486D" w14:textId="77777777" w:rsidR="007454DE" w:rsidRPr="007454DE" w:rsidRDefault="007454DE" w:rsidP="00BA73B7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доходов в районном бюджете %</w:t>
            </w:r>
          </w:p>
        </w:tc>
      </w:tr>
      <w:tr w:rsidR="007454DE" w:rsidRPr="007454DE" w14:paraId="5156F3C2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3D8CC" w14:textId="66DCD4B9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BA73B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0DB8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151 529,3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3C17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112,0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099E9" w14:textId="48A98B4D" w:rsidR="007454DE" w:rsidRPr="007454DE" w:rsidRDefault="00330F7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16 208,6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D70A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29,5</w:t>
            </w:r>
          </w:p>
        </w:tc>
      </w:tr>
      <w:tr w:rsidR="00E84FEC" w:rsidRPr="007454DE" w14:paraId="6927C4B9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2B87" w14:textId="73438E44" w:rsidR="00E84FEC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A4411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C898D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169 041,3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9FD9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111,6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1EF19" w14:textId="2B51F7CB" w:rsidR="00E84FEC" w:rsidRPr="007454DE" w:rsidRDefault="00330F7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A441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17 512,0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E4C74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31,8</w:t>
            </w:r>
          </w:p>
        </w:tc>
      </w:tr>
      <w:tr w:rsidR="00BA73B7" w:rsidRPr="007454DE" w14:paraId="59728D2F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259AD" w14:textId="318BF2D8" w:rsidR="00BA73B7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BA73B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739A9" w14:textId="2D4A7AB3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196 167,7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BCCF5" w14:textId="1A497975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8E32" w14:textId="029BF307" w:rsidR="00BA73B7" w:rsidRDefault="00330F7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BA73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27 126,4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6010A" w14:textId="04A29F79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31,5</w:t>
            </w:r>
          </w:p>
        </w:tc>
      </w:tr>
      <w:tr w:rsidR="004D1B21" w:rsidRPr="007454DE" w14:paraId="2AB229A9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0099" w14:textId="336E8A98" w:rsidR="004D1B21" w:rsidRDefault="00BB75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FF" w14:textId="087AC4A4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223 859,1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61C50" w14:textId="2DDF5DFE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9146E" w14:textId="33C70393" w:rsidR="004D1B21" w:rsidRDefault="00330F7C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4D1B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27 691,4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1CB54" w14:textId="446194D7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29,1</w:t>
            </w:r>
          </w:p>
        </w:tc>
      </w:tr>
      <w:tr w:rsidR="00BB756A" w:rsidRPr="007454DE" w14:paraId="415C3937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965CB" w14:textId="1D7C78BC" w:rsidR="00BB756A" w:rsidRDefault="00BB75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2D863" w14:textId="753AB2C3" w:rsidR="00BB756A" w:rsidRDefault="00BB75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255 307,2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3E47" w14:textId="7481CC15" w:rsidR="00BB756A" w:rsidRDefault="00BB75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634CA" w14:textId="2386AAE3" w:rsidR="00BB756A" w:rsidRDefault="00BB75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+31 448,1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3DAC2" w14:textId="24DA680B" w:rsidR="00BB756A" w:rsidRDefault="00BB75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31,3</w:t>
            </w:r>
          </w:p>
        </w:tc>
      </w:tr>
    </w:tbl>
    <w:p w14:paraId="35B2CB18" w14:textId="18D981CD" w:rsid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B5553F6" w14:textId="35A9DF22" w:rsidR="00894920" w:rsidRDefault="00894920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50E1E501" wp14:editId="6692FB2E">
            <wp:extent cx="6048375" cy="1836420"/>
            <wp:effectExtent l="0" t="0" r="9525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F50763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327D42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Доходы районного бюджета формируются за счет налоговых и неналоговых доходов. На протяжении ряда лет основными налоговыми доходами, формирующими районный бюджет, являлись:</w:t>
      </w:r>
    </w:p>
    <w:p w14:paraId="5F2969C8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Налог на доходы физических лиц;</w:t>
      </w:r>
    </w:p>
    <w:p w14:paraId="52CC1192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Доходы от уплаты акцизного сбора на ГСМ с 2015 года;</w:t>
      </w:r>
    </w:p>
    <w:p w14:paraId="79CAE7C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Единый налог на вменённый доход для отдельных видов деятельности;</w:t>
      </w:r>
    </w:p>
    <w:p w14:paraId="782B9489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Госпошлина;</w:t>
      </w:r>
    </w:p>
    <w:p w14:paraId="3AEE4FB8" w14:textId="0918642C" w:rsid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Единый сельскохозяйственный налог;</w:t>
      </w:r>
    </w:p>
    <w:p w14:paraId="07C7A8D4" w14:textId="4028ECE3" w:rsidR="00DF3B9F" w:rsidRPr="007454DE" w:rsidRDefault="00DF3B9F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-Налог, взимаемый в связи с применением патентной системы налогообложения;</w:t>
      </w:r>
    </w:p>
    <w:p w14:paraId="63751ABC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14:paraId="1E8F96C9" w14:textId="77777777" w:rsidR="007454DE" w:rsidRPr="007454DE" w:rsidRDefault="007454DE" w:rsidP="00DF3B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К неналоговым доходам, формирующим районный бюджет относятся следующие платежи и сборы:</w:t>
      </w:r>
    </w:p>
    <w:p w14:paraId="0598537F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Доходы, получаемые в виде арендной платы за земельные участки;</w:t>
      </w:r>
    </w:p>
    <w:p w14:paraId="3FC7E4A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 от сдачи в аренду имущества;</w:t>
      </w:r>
    </w:p>
    <w:p w14:paraId="729B0F36" w14:textId="4174DA7A" w:rsidR="007454DE" w:rsidRDefault="00BB756A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- Платежи при пользовании природными ресурсами</w:t>
      </w:r>
      <w:r w:rsidR="007454DE" w:rsidRPr="00DF3B9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14:paraId="4596489C" w14:textId="1E880E57" w:rsidR="00DF3B9F" w:rsidRPr="00DF3B9F" w:rsidRDefault="00DF3B9F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- Доходы от оказания платных услуг и компенсации затрат государства;</w:t>
      </w:r>
    </w:p>
    <w:p w14:paraId="41A38E31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Штрафы, санкции, возмещение ущерба:</w:t>
      </w:r>
    </w:p>
    <w:p w14:paraId="3A92C62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 от продажи земельных участков;</w:t>
      </w:r>
    </w:p>
    <w:p w14:paraId="0EF4C5AD" w14:textId="40DE3A40" w:rsidR="00BA3961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-Прочие </w:t>
      </w:r>
      <w:r w:rsidR="00DF3B9F">
        <w:rPr>
          <w:rFonts w:ascii="Times New Roman" w:eastAsia="Times New Roman" w:hAnsi="Times New Roman" w:cs="Times New Roman"/>
          <w:sz w:val="28"/>
          <w:lang w:eastAsia="ru-RU"/>
        </w:rPr>
        <w:t>неналоговые платежи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86D8B08" w14:textId="77777777" w:rsidR="00EC01F2" w:rsidRPr="007454DE" w:rsidRDefault="00EC01F2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A531AD4" w14:textId="47523808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Поступление налоговых и неналоговых доходов в абсолютных величинах</w:t>
      </w:r>
      <w:r w:rsidR="00BB756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и их удельный вес в общем поступлении собственных налоговых и неналоговых доходов</w:t>
      </w:r>
      <w:r w:rsidR="00BB756A">
        <w:rPr>
          <w:rFonts w:ascii="Times New Roman" w:eastAsia="Times New Roman" w:hAnsi="Times New Roman" w:cs="Times New Roman"/>
          <w:sz w:val="28"/>
          <w:lang w:eastAsia="ru-RU"/>
        </w:rPr>
        <w:t>, представлен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следующей таблице:      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14:paraId="2138FDC0" w14:textId="373A7884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(тыс.</w:t>
      </w:r>
      <w:r w:rsidR="007E1B7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>руб</w:t>
      </w:r>
      <w:r w:rsidR="007E1B74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627"/>
        <w:gridCol w:w="1581"/>
        <w:gridCol w:w="1583"/>
        <w:gridCol w:w="1574"/>
        <w:gridCol w:w="1584"/>
      </w:tblGrid>
      <w:tr w:rsidR="007454DE" w:rsidRPr="007454DE" w14:paraId="6BB4E520" w14:textId="77777777" w:rsidTr="007454DE"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743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</w:t>
            </w:r>
          </w:p>
          <w:p w14:paraId="0F55FDB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(годы)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2C42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</w:t>
            </w:r>
          </w:p>
          <w:p w14:paraId="2C5CA76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 (всего)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BE9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3363E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Неналоговые доходы</w:t>
            </w:r>
          </w:p>
        </w:tc>
      </w:tr>
      <w:tr w:rsidR="007454DE" w:rsidRPr="007454DE" w14:paraId="5B23416A" w14:textId="77777777" w:rsidTr="007454DE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6FF87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59E1C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F5744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тыс. руб.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37CEE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C9D4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9F54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%</w:t>
            </w:r>
          </w:p>
        </w:tc>
      </w:tr>
      <w:tr w:rsidR="007454DE" w:rsidRPr="007454DE" w14:paraId="00782E70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704DA" w14:textId="7D36FDC3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D777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2221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151 529,3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2D92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144 498,4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145E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339C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7 030,9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C947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4,6</w:t>
            </w:r>
          </w:p>
        </w:tc>
      </w:tr>
      <w:tr w:rsidR="00327D42" w:rsidRPr="007454DE" w14:paraId="1E08695D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41AD" w14:textId="5AE6F728" w:rsidR="00327D42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327D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64C29" w14:textId="77777777" w:rsidR="00327D42" w:rsidRPr="007454DE" w:rsidRDefault="00327D4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169 041,3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49CB8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160 830,5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D1C81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B5CA7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8 210,8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E39B3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4,9</w:t>
            </w:r>
          </w:p>
        </w:tc>
      </w:tr>
      <w:tr w:rsidR="00D77744" w:rsidRPr="007454DE" w14:paraId="66B4D9D7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001D2" w14:textId="6AF2BDF5" w:rsidR="00D77744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D777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287B8" w14:textId="7DA5895E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196 167,7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D5AB0" w14:textId="6BB15D3C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179 444,0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CD84C" w14:textId="0523D41F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91,5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2A496" w14:textId="206103B5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16 723,7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10B8C" w14:textId="04DD310C" w:rsidR="00D77744" w:rsidRDefault="006827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8,5</w:t>
            </w:r>
          </w:p>
        </w:tc>
      </w:tr>
      <w:tr w:rsidR="004D1B21" w:rsidRPr="007454DE" w14:paraId="19927C6C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F1582" w14:textId="0E5F0B08" w:rsidR="004D1B21" w:rsidRDefault="00BB22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4D1B2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8E581" w14:textId="428EBA1B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223 859,1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9786E" w14:textId="516C225F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202 849,0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DE362" w14:textId="1DBFD8E6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9151E" w14:textId="3387765F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21 010,1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1D07" w14:textId="5E2AF5AD" w:rsidR="004D1B21" w:rsidRDefault="004D1B2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9,4</w:t>
            </w:r>
          </w:p>
        </w:tc>
      </w:tr>
      <w:tr w:rsidR="00BB756A" w:rsidRPr="007454DE" w14:paraId="0E78CD34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6DDB" w14:textId="420DA8BB" w:rsidR="00BB756A" w:rsidRDefault="00BB22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9315D" w14:textId="6C3EC0BB" w:rsidR="00BB756A" w:rsidRDefault="00BB22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255 307,2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7AF94" w14:textId="39F0E9B2" w:rsidR="00BB756A" w:rsidRDefault="00BB22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235 019,0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77EBB" w14:textId="6A0A898B" w:rsidR="00BB756A" w:rsidRDefault="00BB22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5AE17" w14:textId="742C390A" w:rsidR="00BB756A" w:rsidRDefault="00BB22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20 288,2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4803E" w14:textId="2B91C95D" w:rsidR="00BB756A" w:rsidRDefault="00BB22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7,9</w:t>
            </w:r>
          </w:p>
        </w:tc>
      </w:tr>
    </w:tbl>
    <w:p w14:paraId="43BEC663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7E9F8729" wp14:editId="11BDB07E">
            <wp:extent cx="6146165" cy="1796531"/>
            <wp:effectExtent l="0" t="0" r="698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CDA740" w14:textId="1C5D6333" w:rsidR="007454DE" w:rsidRDefault="00C12E2F" w:rsidP="00C12E2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Поступления налоговых доходов составило в сумме </w:t>
      </w:r>
      <w:r w:rsidR="00291D6E" w:rsidRPr="0029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235 019,0</w:t>
      </w:r>
      <w:r w:rsidRPr="0029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удельный вес в объёме поступивших </w:t>
      </w:r>
      <w:r w:rsidR="00291D6E" w:rsidRPr="0029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собственных </w:t>
      </w:r>
      <w:r w:rsidRPr="0029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доходов составляет </w:t>
      </w:r>
      <w:r w:rsidR="00291D6E" w:rsidRPr="0029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92,1</w:t>
      </w:r>
      <w:r w:rsidRPr="0029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14:paraId="45B3699A" w14:textId="77777777" w:rsidR="00291D6E" w:rsidRPr="00291D6E" w:rsidRDefault="00291D6E" w:rsidP="00C12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95E936" w14:textId="6C932969" w:rsidR="007454DE" w:rsidRPr="00291D6E" w:rsidRDefault="007454DE" w:rsidP="00291D6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1D6E">
        <w:rPr>
          <w:rFonts w:ascii="Times New Roman" w:eastAsia="Times New Roman" w:hAnsi="Times New Roman" w:cs="Times New Roman"/>
          <w:sz w:val="28"/>
          <w:lang w:eastAsia="ru-RU"/>
        </w:rPr>
        <w:t xml:space="preserve">На протяжении ряда лет в структуре собственных доходов районного бюджета наибольший удельный вес занимает налог на доходы физических </w:t>
      </w:r>
      <w:r w:rsidR="00F6605F" w:rsidRPr="00291D6E">
        <w:rPr>
          <w:rFonts w:ascii="Times New Roman" w:eastAsia="Times New Roman" w:hAnsi="Times New Roman" w:cs="Times New Roman"/>
          <w:sz w:val="28"/>
          <w:lang w:eastAsia="ru-RU"/>
        </w:rPr>
        <w:t xml:space="preserve">лиц от </w:t>
      </w:r>
      <w:r w:rsidR="00291D6E" w:rsidRPr="00291D6E">
        <w:rPr>
          <w:rFonts w:ascii="Times New Roman" w:eastAsia="Times New Roman" w:hAnsi="Times New Roman" w:cs="Times New Roman"/>
          <w:sz w:val="28"/>
          <w:lang w:eastAsia="ru-RU"/>
        </w:rPr>
        <w:t>81,9</w:t>
      </w:r>
      <w:r w:rsidR="00291D6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8F0350" w:rsidRPr="00291D6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5C204AB7" w14:textId="12C69E20" w:rsidR="00366CB3" w:rsidRDefault="007454DE" w:rsidP="00366CB3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Hlk100313074"/>
      <w:r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Налог на доходы физических лиц в </w:t>
      </w:r>
      <w:r w:rsidR="0060087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2023</w:t>
      </w:r>
      <w:r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году 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исполнен в объёме </w:t>
      </w:r>
      <w:r w:rsidR="00291D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209 034,4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или </w:t>
      </w:r>
      <w:r w:rsidR="00291D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112,9% от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уточнённого плана по доходам, установленного на </w:t>
      </w:r>
      <w:r w:rsidR="006008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год. Поступление налога на доходы физических лиц в </w:t>
      </w:r>
      <w:r w:rsidR="006008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</w:t>
      </w:r>
      <w:r w:rsidR="00291D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сравнению с </w:t>
      </w:r>
      <w:r w:rsidR="00291D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годом</w:t>
      </w:r>
      <w:r w:rsidR="00291D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увеличил</w:t>
      </w:r>
      <w:r w:rsidR="00A43D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ось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A1555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291D6E">
        <w:rPr>
          <w:rFonts w:ascii="Times New Roman" w:eastAsia="Times New Roman" w:hAnsi="Times New Roman" w:cs="Times New Roman"/>
          <w:sz w:val="28"/>
          <w:lang w:eastAsia="ru-RU"/>
        </w:rPr>
        <w:t>34 682,0</w:t>
      </w:r>
      <w:r w:rsidR="00FA1555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291D6E">
        <w:rPr>
          <w:rFonts w:ascii="Times New Roman" w:eastAsia="Times New Roman" w:hAnsi="Times New Roman" w:cs="Times New Roman"/>
          <w:sz w:val="28"/>
          <w:lang w:eastAsia="ru-RU"/>
        </w:rPr>
        <w:t>19,9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A43D5F" w:rsidRPr="00A43D5F">
        <w:rPr>
          <w:rFonts w:ascii="Times New Roman" w:eastAsia="Times New Roman" w:hAnsi="Times New Roman" w:cs="Times New Roman"/>
          <w:sz w:val="28"/>
          <w:lang w:eastAsia="ru-RU"/>
        </w:rPr>
        <w:t xml:space="preserve"> Это связано с увеличением премиальных выплат и произведенной уплатой налога в большей сумме АО «ПССФ», ООО «ТЕХНОПАРК ДЕВЕЛОПМЕНТ», ООО «</w:t>
      </w:r>
      <w:proofErr w:type="spellStart"/>
      <w:r w:rsidR="00A43D5F" w:rsidRPr="00A43D5F">
        <w:rPr>
          <w:rFonts w:ascii="Times New Roman" w:eastAsia="Times New Roman" w:hAnsi="Times New Roman" w:cs="Times New Roman"/>
          <w:sz w:val="28"/>
          <w:lang w:eastAsia="ru-RU"/>
        </w:rPr>
        <w:t>Погарагродорстрой</w:t>
      </w:r>
      <w:proofErr w:type="spellEnd"/>
      <w:r w:rsidR="00A43D5F" w:rsidRPr="00A43D5F">
        <w:rPr>
          <w:rFonts w:ascii="Times New Roman" w:eastAsia="Times New Roman" w:hAnsi="Times New Roman" w:cs="Times New Roman"/>
          <w:sz w:val="28"/>
          <w:lang w:eastAsia="ru-RU"/>
        </w:rPr>
        <w:t>», ООО «АЗОН», ООО «МОЛОКО», увеличением заработной платы по учреждениям и организациям.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структуре налого</w:t>
      </w:r>
      <w:r w:rsidR="007C578D">
        <w:rPr>
          <w:rFonts w:ascii="Times New Roman" w:eastAsia="Times New Roman" w:hAnsi="Times New Roman" w:cs="Times New Roman"/>
          <w:sz w:val="28"/>
          <w:lang w:eastAsia="ru-RU"/>
        </w:rPr>
        <w:t xml:space="preserve">вых доходов НДФЛ составляет </w:t>
      </w:r>
      <w:r w:rsidR="00291D6E">
        <w:rPr>
          <w:rFonts w:ascii="Times New Roman" w:eastAsia="Times New Roman" w:hAnsi="Times New Roman" w:cs="Times New Roman"/>
          <w:sz w:val="28"/>
          <w:lang w:eastAsia="ru-RU"/>
        </w:rPr>
        <w:t>88,9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</w:t>
      </w:r>
      <w:r w:rsidR="007C578D">
        <w:rPr>
          <w:rFonts w:ascii="Times New Roman" w:eastAsia="Times New Roman" w:hAnsi="Times New Roman" w:cs="Times New Roman"/>
          <w:sz w:val="28"/>
          <w:lang w:eastAsia="ru-RU"/>
        </w:rPr>
        <w:t xml:space="preserve">ных доходов НДФЛ составляет </w:t>
      </w:r>
      <w:r w:rsidR="00291D6E">
        <w:rPr>
          <w:rFonts w:ascii="Times New Roman" w:eastAsia="Times New Roman" w:hAnsi="Times New Roman" w:cs="Times New Roman"/>
          <w:sz w:val="28"/>
          <w:lang w:eastAsia="ru-RU"/>
        </w:rPr>
        <w:t>81,9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bookmarkEnd w:id="0"/>
    </w:p>
    <w:p w14:paraId="7C3FAC5D" w14:textId="36116AEE" w:rsidR="007E1B74" w:rsidRDefault="007454DE" w:rsidP="00EC01F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Динамика поступления НДФЛ за ряд лет в районный бюджет представлена в следующей таблице: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="00EC01F2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</w:p>
    <w:p w14:paraId="35F34301" w14:textId="19D0D9C9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2084"/>
        <w:gridCol w:w="2105"/>
        <w:gridCol w:w="2105"/>
        <w:gridCol w:w="1558"/>
      </w:tblGrid>
      <w:tr w:rsidR="007454DE" w:rsidRPr="007454DE" w14:paraId="2B6A5242" w14:textId="77777777" w:rsidTr="0018630B">
        <w:trPr>
          <w:trHeight w:val="1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E44B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(годы)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378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НДФЛ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43DB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02D8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FA00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1EEE9459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0757" w14:textId="74B114A6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1863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1674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117 063,6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2E98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4B8E1" w14:textId="7C4121D3" w:rsidR="007454DE" w:rsidRPr="007454DE" w:rsidRDefault="008F035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14 485,1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5605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77,3</w:t>
            </w:r>
          </w:p>
        </w:tc>
      </w:tr>
      <w:tr w:rsidR="007C578D" w:rsidRPr="007454DE" w14:paraId="7874AFE8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D59A" w14:textId="6E4D5F57" w:rsidR="007C578D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F03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7C57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426C" w14:textId="77777777"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135 245,5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8FC07" w14:textId="77777777"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115,5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98DBC" w14:textId="065B6BBF" w:rsidR="007C578D" w:rsidRPr="007454DE" w:rsidRDefault="008F0350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C57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18 181,9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F1C11" w14:textId="77777777"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80,0</w:t>
            </w:r>
          </w:p>
        </w:tc>
      </w:tr>
      <w:tr w:rsidR="0018630B" w:rsidRPr="007454DE" w14:paraId="2A081775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9EA81" w14:textId="679E03C6" w:rsidR="0018630B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F03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1863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62518" w14:textId="5B69E677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149 840,7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9AF1C" w14:textId="6D729503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F9127" w14:textId="3AF93B0E" w:rsidR="0018630B" w:rsidRDefault="008F0350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1863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14 595,2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03FAF" w14:textId="6325C32B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76,4</w:t>
            </w:r>
          </w:p>
        </w:tc>
      </w:tr>
      <w:tr w:rsidR="008F0350" w:rsidRPr="007454DE" w14:paraId="2425D463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E73AF" w14:textId="12117AC9" w:rsidR="008F0350" w:rsidRDefault="00291D6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8F03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EAAC" w14:textId="10221091" w:rsidR="008F0350" w:rsidRDefault="008F035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174 352,4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AA1E" w14:textId="4C774423" w:rsidR="008F0350" w:rsidRDefault="008F035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0E5F" w14:textId="5ACE64AE" w:rsidR="008F0350" w:rsidRDefault="008F0350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+24 511,7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A4BAB" w14:textId="420F7CA0" w:rsidR="008F0350" w:rsidRDefault="008F035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77,9</w:t>
            </w:r>
          </w:p>
        </w:tc>
      </w:tr>
      <w:tr w:rsidR="00291D6E" w:rsidRPr="007454DE" w14:paraId="21928CC2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A2C28" w14:textId="0531B3D9" w:rsidR="00291D6E" w:rsidRDefault="00291D6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2023 год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CECA5" w14:textId="09A9F787" w:rsidR="00291D6E" w:rsidRDefault="00291D6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209 034,4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F685A" w14:textId="216B749E" w:rsidR="00291D6E" w:rsidRDefault="00291D6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119,9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352E9" w14:textId="657DEEBF" w:rsidR="00291D6E" w:rsidRDefault="00291D6E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+34 682,0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08531" w14:textId="105A4E8D" w:rsidR="00291D6E" w:rsidRDefault="00291D6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81,9</w:t>
            </w:r>
          </w:p>
        </w:tc>
      </w:tr>
    </w:tbl>
    <w:p w14:paraId="2F8D6186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FC71673" w14:textId="26FA4B09" w:rsidR="007454DE" w:rsidRPr="007F49CC" w:rsidRDefault="007454DE" w:rsidP="007F49C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33BF7D35" wp14:editId="7EC85B4C">
            <wp:extent cx="6048375" cy="1836420"/>
            <wp:effectExtent l="0" t="0" r="952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E8AAA8" w14:textId="73DB44AD" w:rsidR="007454DE" w:rsidRDefault="007454DE" w:rsidP="00683A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0A7B">
        <w:rPr>
          <w:rFonts w:ascii="Times New Roman" w:eastAsia="Times New Roman" w:hAnsi="Times New Roman" w:cs="Times New Roman"/>
          <w:sz w:val="28"/>
          <w:lang w:eastAsia="ru-RU"/>
        </w:rPr>
        <w:t>На втором месте в структуре доходов бюджета занимают доходы от уплаты акцизов на дизельное топливо, на моторные масла для дизельных и карбюраторных (инжекторных) двигателей, на автомобильный бензин, на прямогонный бензин по установленным дифференцированным нормативам отчислений в местные бюджеты</w:t>
      </w:r>
      <w:r w:rsidR="00683AD6" w:rsidRPr="00640A7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640A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40A7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600873" w:rsidRPr="00640A7B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640A7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 от уплаты акцизного сбора на ГСМ </w:t>
      </w:r>
      <w:r w:rsidRPr="00640A7B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района поступило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18 632,5</w:t>
      </w:r>
      <w:r w:rsidRPr="00640A7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116,4</w:t>
      </w:r>
      <w:r w:rsidRPr="00640A7B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 на </w:t>
      </w:r>
      <w:r w:rsidR="00600873" w:rsidRPr="00640A7B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572,6</w:t>
      </w:r>
      <w:r w:rsidR="00EE2BF4" w:rsidRPr="00640A7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3,2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е уровня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данный вид налога занимает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7,9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оходов удельный вес составил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7,3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EAA94DA" w14:textId="5753C0CB" w:rsidR="007454DE" w:rsidRPr="007454DE" w:rsidRDefault="007454DE" w:rsidP="001D1F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Поступление доходов от уплаты ГСМ за 201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представлена в следующей </w:t>
      </w:r>
      <w:r w:rsidR="001D1FB8">
        <w:rPr>
          <w:rFonts w:ascii="Times New Roman" w:eastAsia="Times New Roman" w:hAnsi="Times New Roman" w:cs="Times New Roman"/>
          <w:sz w:val="28"/>
          <w:lang w:eastAsia="ru-RU"/>
        </w:rPr>
        <w:t>таблице: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407"/>
        <w:gridCol w:w="1984"/>
        <w:gridCol w:w="1841"/>
        <w:gridCol w:w="1701"/>
      </w:tblGrid>
      <w:tr w:rsidR="007454DE" w:rsidRPr="007454DE" w14:paraId="04CBE92F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D32A2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(годы)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C369D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от уплаты акцизов на </w:t>
            </w: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7DCA1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0426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+ , - к предыдущему периоду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402CA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786C185B" w14:textId="77777777" w:rsidTr="001D1FB8">
        <w:trPr>
          <w:trHeight w:val="30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EA91" w14:textId="2575E241" w:rsidR="007454DE" w:rsidRPr="007454DE" w:rsidRDefault="00B0740D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683AD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A44D" w14:textId="77777777" w:rsidR="007454DE" w:rsidRPr="007454DE" w:rsidRDefault="007454DE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13 989,2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FFD5" w14:textId="77777777" w:rsidR="007454DE" w:rsidRPr="007454DE" w:rsidRDefault="007454DE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4A66" w14:textId="7AAF8629" w:rsidR="007454DE" w:rsidRPr="007454DE" w:rsidRDefault="005F64F8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BF17D" w14:textId="77777777" w:rsidR="007454DE" w:rsidRPr="007454DE" w:rsidRDefault="007454DE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9,2</w:t>
            </w:r>
          </w:p>
        </w:tc>
      </w:tr>
      <w:tr w:rsidR="00EE2BF4" w:rsidRPr="007454DE" w14:paraId="2C04FAD9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F53FE" w14:textId="41606052" w:rsidR="00EE2BF4" w:rsidRDefault="00710C7B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5F64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EE2B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617B5" w14:textId="77777777" w:rsidR="00EE2BF4" w:rsidRPr="007454DE" w:rsidRDefault="00EE2BF4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13 103,5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4BD4" w14:textId="77777777" w:rsidR="00EE2BF4" w:rsidRPr="007454DE" w:rsidRDefault="00EE2BF4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1CC05" w14:textId="77777777" w:rsidR="00EE2BF4" w:rsidRPr="007454DE" w:rsidRDefault="00EE2BF4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CCB02" w14:textId="77777777" w:rsidR="00EE2BF4" w:rsidRPr="007454DE" w:rsidRDefault="00EE2BF4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7,8</w:t>
            </w:r>
          </w:p>
        </w:tc>
      </w:tr>
      <w:tr w:rsidR="00683AD6" w:rsidRPr="007454DE" w14:paraId="10C8B8F7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6D286" w14:textId="4926B31E" w:rsidR="00683AD6" w:rsidRDefault="00710C7B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5F64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683AD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7318D" w14:textId="6B307162" w:rsidR="00683AD6" w:rsidRDefault="00683AD6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15 231,5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4C403" w14:textId="2C179C1E" w:rsidR="00683AD6" w:rsidRDefault="00683AD6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0A679" w14:textId="61399FAC" w:rsidR="00683AD6" w:rsidRDefault="005F64F8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683A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F1B56" w14:textId="4B31C636" w:rsidR="00683AD6" w:rsidRDefault="00683AD6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7,8</w:t>
            </w:r>
          </w:p>
        </w:tc>
      </w:tr>
      <w:tr w:rsidR="005F64F8" w:rsidRPr="007454DE" w14:paraId="2BEF19F9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075BD" w14:textId="7D7DEA6A" w:rsidR="005F64F8" w:rsidRDefault="00640A7B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5F64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19D9E" w14:textId="42357B16" w:rsidR="005F64F8" w:rsidRDefault="005F64F8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18 059,9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7497" w14:textId="23295AB8" w:rsidR="005F64F8" w:rsidRDefault="005F64F8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118,6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D958E" w14:textId="16E16DAF" w:rsidR="005F64F8" w:rsidRDefault="005F64F8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+2 828,4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F341E" w14:textId="003C9262" w:rsidR="005F64F8" w:rsidRDefault="005F64F8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8,1</w:t>
            </w:r>
          </w:p>
        </w:tc>
      </w:tr>
      <w:tr w:rsidR="00640A7B" w:rsidRPr="007454DE" w14:paraId="6C75BE73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181DF" w14:textId="209F1D8A" w:rsidR="00640A7B" w:rsidRDefault="00640A7B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001B5" w14:textId="32FB13BA" w:rsidR="00640A7B" w:rsidRDefault="00640A7B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18 632,5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E5158" w14:textId="7D63A644" w:rsidR="00640A7B" w:rsidRDefault="00640A7B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39FF1" w14:textId="2D1BBFFB" w:rsidR="00640A7B" w:rsidRDefault="00640A7B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+572,6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BCDDF" w14:textId="175D8622" w:rsidR="00640A7B" w:rsidRDefault="00640A7B" w:rsidP="001D1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7,3</w:t>
            </w:r>
          </w:p>
        </w:tc>
      </w:tr>
    </w:tbl>
    <w:p w14:paraId="525018E3" w14:textId="2AE50F53" w:rsidR="001D1FB8" w:rsidRDefault="007F49CC" w:rsidP="00687A03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8F1AFD9" wp14:editId="050011A1">
            <wp:simplePos x="0" y="0"/>
            <wp:positionH relativeFrom="column">
              <wp:posOffset>-3175</wp:posOffset>
            </wp:positionH>
            <wp:positionV relativeFrom="paragraph">
              <wp:posOffset>234950</wp:posOffset>
            </wp:positionV>
            <wp:extent cx="6115050" cy="1640205"/>
            <wp:effectExtent l="0" t="0" r="0" b="1714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98AFD" w14:textId="4827689C" w:rsidR="00640A7B" w:rsidRDefault="00640A7B" w:rsidP="00687A03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50AD4E5" w14:textId="0D9E72E3" w:rsidR="007454DE" w:rsidRPr="007454DE" w:rsidRDefault="007454DE" w:rsidP="006F1AC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Единого сельскохозяйственного налога в 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бюджет района поступило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3 233,9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112,8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показателя, что на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34,0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1,1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уровня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удельный вес ед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иного сельхозналога составил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1,4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удельный вес в объёме 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доходов составил </w:t>
      </w:r>
      <w:r w:rsidR="00640A7B">
        <w:rPr>
          <w:rFonts w:ascii="Times New Roman" w:eastAsia="Times New Roman" w:hAnsi="Times New Roman" w:cs="Times New Roman"/>
          <w:sz w:val="28"/>
          <w:lang w:eastAsia="ru-RU"/>
        </w:rPr>
        <w:t>1,3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  <w:r w:rsidR="00A43D5F">
        <w:rPr>
          <w:rFonts w:ascii="Times New Roman" w:eastAsia="Times New Roman" w:hAnsi="Times New Roman" w:cs="Times New Roman"/>
          <w:sz w:val="28"/>
          <w:lang w:eastAsia="ru-RU"/>
        </w:rPr>
        <w:t>Рост данного вида налога произошёл в связи с ростом поступлений по ООО «</w:t>
      </w:r>
      <w:proofErr w:type="spellStart"/>
      <w:r w:rsidR="00A43D5F">
        <w:rPr>
          <w:rFonts w:ascii="Times New Roman" w:eastAsia="Times New Roman" w:hAnsi="Times New Roman" w:cs="Times New Roman"/>
          <w:sz w:val="28"/>
          <w:lang w:eastAsia="ru-RU"/>
        </w:rPr>
        <w:t>Агролидер</w:t>
      </w:r>
      <w:proofErr w:type="spellEnd"/>
      <w:r w:rsidR="00A43D5F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14:paraId="3B963B9E" w14:textId="77777777" w:rsidR="007454DE" w:rsidRPr="007454DE" w:rsidRDefault="007454DE" w:rsidP="007F49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2723"/>
        <w:gridCol w:w="1844"/>
        <w:gridCol w:w="1844"/>
        <w:gridCol w:w="1549"/>
      </w:tblGrid>
      <w:tr w:rsidR="007454DE" w:rsidRPr="007454DE" w14:paraId="60E07CE1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01EE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Период (год)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BFA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D72B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6926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+, - к предыдущему периоду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C1F1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027F791E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DB672" w14:textId="5023D4ED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4276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187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2 027,9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174E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2,6 раза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DFD82" w14:textId="55B47AF9" w:rsidR="007454DE" w:rsidRPr="007454DE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1 246,8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444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925CCD" w:rsidRPr="007454DE" w14:paraId="4394C2AB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2A25" w14:textId="5B35283E" w:rsidR="00925CCD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925C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BBAC3" w14:textId="77777777"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3 276,6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8BC36" w14:textId="458F01B4" w:rsidR="00925CCD" w:rsidRPr="007454DE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A920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1046" w14:textId="36B84178" w:rsidR="00925CCD" w:rsidRPr="007454DE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A920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1 248,7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3128" w14:textId="77777777"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1,9</w:t>
            </w:r>
          </w:p>
        </w:tc>
      </w:tr>
      <w:tr w:rsidR="00427644" w:rsidRPr="007454DE" w14:paraId="0DE89696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7E266" w14:textId="6F7A352D" w:rsidR="00427644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4276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540F1" w14:textId="52D3ECC8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4 316,4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927E1" w14:textId="6852A4F4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BC3C6" w14:textId="009AEA32" w:rsidR="00427644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42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1 039,8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23F05" w14:textId="5F9E6710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2,2</w:t>
            </w:r>
          </w:p>
        </w:tc>
      </w:tr>
      <w:tr w:rsidR="002C6012" w:rsidRPr="007454DE" w14:paraId="268846AF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416A1" w14:textId="2D3F19CF" w:rsidR="002C6012" w:rsidRDefault="00640A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518B2" w14:textId="7DD8553A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3 199,9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14853" w14:textId="0EFBD182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03B98" w14:textId="7E79BD0F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-1 116,5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0CD7" w14:textId="3D468069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1,4</w:t>
            </w:r>
          </w:p>
        </w:tc>
      </w:tr>
      <w:tr w:rsidR="00640A7B" w:rsidRPr="007454DE" w14:paraId="2558EC05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BAC61" w14:textId="057CDB75" w:rsidR="00640A7B" w:rsidRDefault="00640A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0E1B4" w14:textId="7694A766" w:rsidR="00640A7B" w:rsidRDefault="00640A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3 233,9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F6F6A" w14:textId="58001C83" w:rsidR="00640A7B" w:rsidRDefault="00640A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1F1BF" w14:textId="5C9C8C04" w:rsidR="00640A7B" w:rsidRDefault="00640A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+34,0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42E17" w14:textId="025E6900" w:rsidR="00640A7B" w:rsidRDefault="00640A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</w:tbl>
    <w:p w14:paraId="3CFCECC4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E140274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1D6600E7" wp14:editId="243DF05B">
            <wp:extent cx="6115050" cy="1635125"/>
            <wp:effectExtent l="0" t="0" r="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AF018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</w:p>
    <w:p w14:paraId="04DA1BF1" w14:textId="64ECD758" w:rsidR="007454DE" w:rsidRDefault="007454DE" w:rsidP="00A807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Государственная пошлина за 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района поступила в сумме </w:t>
      </w:r>
      <w:r w:rsidR="00DB2A65">
        <w:rPr>
          <w:rFonts w:ascii="Times New Roman" w:eastAsia="Times New Roman" w:hAnsi="Times New Roman" w:cs="Times New Roman"/>
          <w:sz w:val="28"/>
          <w:lang w:eastAsia="ru-RU"/>
        </w:rPr>
        <w:t>2 331,9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DB2A65">
        <w:rPr>
          <w:rFonts w:ascii="Times New Roman" w:eastAsia="Times New Roman" w:hAnsi="Times New Roman" w:cs="Times New Roman"/>
          <w:sz w:val="28"/>
          <w:lang w:eastAsia="ru-RU"/>
        </w:rPr>
        <w:t>124,8</w:t>
      </w:r>
      <w:r w:rsidR="00C1141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C1141E">
        <w:rPr>
          <w:rFonts w:ascii="Times New Roman" w:eastAsia="Times New Roman" w:hAnsi="Times New Roman" w:cs="Times New Roman"/>
          <w:sz w:val="28"/>
          <w:lang w:eastAsia="ru-RU"/>
        </w:rPr>
        <w:t>уточнённого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планового показателя на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3D57BF">
        <w:rPr>
          <w:rFonts w:ascii="Times New Roman" w:eastAsia="Times New Roman" w:hAnsi="Times New Roman" w:cs="Times New Roman"/>
          <w:sz w:val="28"/>
          <w:lang w:eastAsia="ru-RU"/>
        </w:rPr>
        <w:t xml:space="preserve"> год, что на 259,3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3D57BF">
        <w:rPr>
          <w:rFonts w:ascii="Times New Roman" w:eastAsia="Times New Roman" w:hAnsi="Times New Roman" w:cs="Times New Roman"/>
          <w:sz w:val="28"/>
          <w:lang w:eastAsia="ru-RU"/>
        </w:rPr>
        <w:t>12,5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2C6012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 w:rsidR="00AC0C5F">
        <w:rPr>
          <w:rFonts w:ascii="Times New Roman" w:eastAsia="Times New Roman" w:hAnsi="Times New Roman" w:cs="Times New Roman"/>
          <w:sz w:val="28"/>
          <w:lang w:eastAsia="ru-RU"/>
        </w:rPr>
        <w:t>уровня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D57BF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е налоговых доходов составил </w:t>
      </w:r>
      <w:r w:rsidR="003D57BF">
        <w:rPr>
          <w:rFonts w:ascii="Times New Roman" w:eastAsia="Times New Roman" w:hAnsi="Times New Roman" w:cs="Times New Roman"/>
          <w:sz w:val="28"/>
          <w:lang w:eastAsia="ru-RU"/>
        </w:rPr>
        <w:t>1,0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ьный вес госпошлины составил </w:t>
      </w:r>
      <w:r w:rsidR="003D57BF">
        <w:rPr>
          <w:rFonts w:ascii="Times New Roman" w:eastAsia="Times New Roman" w:hAnsi="Times New Roman" w:cs="Times New Roman"/>
          <w:sz w:val="28"/>
          <w:lang w:eastAsia="ru-RU"/>
        </w:rPr>
        <w:t>0,9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6D0E281A" w14:textId="77777777" w:rsidR="00EC01F2" w:rsidRPr="007454DE" w:rsidRDefault="00EC01F2" w:rsidP="00A807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61FB5A0" w14:textId="77777777" w:rsidR="00174B55" w:rsidRDefault="00174B55" w:rsidP="003D57B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91FDACC" w14:textId="74770C4C" w:rsidR="003D57BF" w:rsidRPr="007454DE" w:rsidRDefault="007454DE" w:rsidP="003D57B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Динамика поступления госпошлины в районный бюджет за ряд лет представлена в следующей таблице:    </w:t>
      </w:r>
    </w:p>
    <w:p w14:paraId="378D60BB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1903"/>
        <w:gridCol w:w="2108"/>
        <w:gridCol w:w="2108"/>
        <w:gridCol w:w="1951"/>
      </w:tblGrid>
      <w:tr w:rsidR="007454DE" w:rsidRPr="007454DE" w14:paraId="18DB7986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4AC71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(годы)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841F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Госпошлина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7958C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0D62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47C24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315EEE36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732AB" w14:textId="3D5F36D3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AC0C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F874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1 956,7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4F79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7AE6" w14:textId="071A2160" w:rsidR="007454DE" w:rsidRPr="007454DE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280,8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A1B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A80732" w:rsidRPr="007454DE" w14:paraId="46E44D46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54E95" w14:textId="12CB53FC" w:rsidR="00A80732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A8073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701C" w14:textId="64BA4F8D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AC0C5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953,0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DD509" w14:textId="77777777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99,8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2A5A5" w14:textId="77777777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96995" w14:textId="77777777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1,2</w:t>
            </w:r>
          </w:p>
        </w:tc>
      </w:tr>
      <w:tr w:rsidR="00AC0C5F" w:rsidRPr="007454DE" w14:paraId="05770A80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841A0" w14:textId="45039D56" w:rsidR="00AC0C5F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AC0C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A7D2D" w14:textId="11C23A9A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1 642,0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1052" w14:textId="12AEA138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C05FC" w14:textId="7DA8472D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-311,0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E797B" w14:textId="0CA6509B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2C6012" w:rsidRPr="007454DE" w14:paraId="13604EBD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3F212" w14:textId="65BD6540" w:rsidR="002C6012" w:rsidRDefault="003D57B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2C601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587B" w14:textId="7D06954F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2 072,6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4C84" w14:textId="607FBDBB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126,2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111A8" w14:textId="50B9A9C3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+430,6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F5298" w14:textId="2D0A8196" w:rsidR="002C6012" w:rsidRDefault="002C601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0,9</w:t>
            </w:r>
          </w:p>
        </w:tc>
      </w:tr>
      <w:tr w:rsidR="003D57BF" w:rsidRPr="007454DE" w14:paraId="500135DE" w14:textId="61D5F9B1" w:rsidTr="002F10BB">
        <w:trPr>
          <w:trHeight w:val="27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E3919" w14:textId="13205A1C" w:rsidR="003D57BF" w:rsidRPr="003D57BF" w:rsidRDefault="003D57BF" w:rsidP="003D57B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D57B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424AF" w14:textId="612D13BA" w:rsidR="003D57BF" w:rsidRPr="003D57BF" w:rsidRDefault="003D57BF" w:rsidP="003D57B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2 331,9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10C1" w14:textId="5F4AFFE3" w:rsidR="003D57BF" w:rsidRPr="003D57BF" w:rsidRDefault="003D57BF" w:rsidP="003D57B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9B21D" w14:textId="0C46D2B6" w:rsidR="003D57BF" w:rsidRPr="003D57BF" w:rsidRDefault="003D57BF" w:rsidP="003D57B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+259,3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D8DD61" w14:textId="177C316B" w:rsidR="003D57BF" w:rsidRPr="003D57BF" w:rsidRDefault="003D57BF" w:rsidP="003D57B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D57BF" w:rsidRPr="007454DE" w14:paraId="53012077" w14:textId="77777777" w:rsidTr="00EC01F2">
        <w:trPr>
          <w:trHeight w:val="12140"/>
        </w:trPr>
        <w:tc>
          <w:tcPr>
            <w:tcW w:w="9529" w:type="dxa"/>
            <w:gridSpan w:val="5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8AD50" w14:textId="77777777" w:rsidR="003D57BF" w:rsidRPr="007454DE" w:rsidRDefault="003D57BF" w:rsidP="003D57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59D7BC0" w14:textId="77777777" w:rsidR="003D57BF" w:rsidRDefault="003D57BF" w:rsidP="003D57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454DE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D3952" wp14:editId="162DF907">
                  <wp:extent cx="6001555" cy="1751527"/>
                  <wp:effectExtent l="0" t="0" r="9525" b="1079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2ADA66DB" w14:textId="11A538A3" w:rsidR="003D397C" w:rsidRDefault="003D57BF" w:rsidP="003D57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</w:t>
            </w:r>
            <w:r w:rsidRPr="007D69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Налог, взимаемый в</w:t>
            </w:r>
            <w:r w:rsidR="003D39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связи с применением патентной </w:t>
            </w:r>
            <w:r w:rsidRPr="007D69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системы налогообложения за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2023</w:t>
            </w:r>
            <w:r w:rsidRPr="007D69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год </w:t>
            </w:r>
            <w:r w:rsidR="007E1B7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 бюджет района поступил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в сумме </w:t>
            </w:r>
            <w:r w:rsidR="003D397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1 846,7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тыс. рублей или </w:t>
            </w:r>
            <w:r w:rsidR="003D397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24,9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% уточнённого планового показателя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2023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год, что на </w:t>
            </w:r>
            <w:r w:rsidR="003D397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3 479,2</w:t>
            </w:r>
            <w:r w:rsidRPr="007D699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тыс. рублей ниже уровня </w:t>
            </w:r>
            <w:r w:rsidR="003D397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2022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года. Удельный вес в объём</w:t>
            </w:r>
            <w:r w:rsidR="003D397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 налоговых доходов составил 0,8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%, в структуре собственных доходов удел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ьный вес составил </w:t>
            </w:r>
            <w:r w:rsidR="003D397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0,7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%.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Уменьшение поступления налога сложилось в связ</w:t>
            </w:r>
            <w:r w:rsidR="007E1B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с переносом срока уплаты с 31.12.2023 года на 09.01.2024 года и уменьшением суммы патента на сумму ранее уплаченных взносов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F507234" w14:textId="77777777" w:rsidR="002F10BB" w:rsidRDefault="002F10BB" w:rsidP="003D57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9ED5BB" w14:textId="24760728" w:rsidR="003D57BF" w:rsidRPr="00B4695B" w:rsidRDefault="003D57BF" w:rsidP="003D57B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Поступление неналоговых доходов составило в сумме </w:t>
            </w:r>
            <w:r w:rsidR="002F1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20 288,2</w:t>
            </w:r>
            <w:r w:rsidRPr="00B46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рублей, их удельный вес в объёме поступивших доход</w:t>
            </w:r>
            <w:r w:rsidR="002F1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 составляет 2,5</w:t>
            </w:r>
            <w:r w:rsidRPr="00B46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%.</w:t>
            </w:r>
          </w:p>
          <w:p w14:paraId="077A2640" w14:textId="77777777" w:rsidR="003D57BF" w:rsidRDefault="003D57BF" w:rsidP="003D57B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1A2B61" w14:textId="76D6A412" w:rsidR="003D57BF" w:rsidRPr="007454DE" w:rsidRDefault="003D57BF" w:rsidP="003D57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Доходов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от продажи земельных участков за 2023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поступило </w:t>
            </w:r>
            <w:r w:rsidR="005B54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15 644,2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или </w:t>
            </w:r>
            <w:r w:rsidR="005B54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106,3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 от уточнённого пл</w:t>
            </w:r>
            <w:r w:rsidR="005B54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анового показателя, что на 134,0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выше факта </w:t>
            </w:r>
            <w:r w:rsidR="005B54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 или </w:t>
            </w:r>
            <w:r w:rsidR="005B54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0,9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%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Удельный вес в объём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 неналоговых доходов составляет </w:t>
            </w:r>
            <w:r w:rsidR="005B54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77,1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%, в структуре собственных доходов удел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ьный вес составил </w:t>
            </w:r>
            <w:r w:rsidR="005B54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6,1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%.</w:t>
            </w:r>
          </w:p>
          <w:p w14:paraId="2AFF290B" w14:textId="6FF154BE" w:rsidR="003D57BF" w:rsidRPr="007454DE" w:rsidRDefault="003D57BF" w:rsidP="003D57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Доходов, получаемых в виде арендно</w:t>
            </w:r>
            <w:r w:rsidR="002F10B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й платы за земельные участки 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2023</w:t>
            </w:r>
            <w:r w:rsidR="002F10B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год</w:t>
            </w:r>
            <w:r w:rsidR="005B543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,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поступило </w:t>
            </w:r>
            <w:r w:rsidR="00693DE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2 395,2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или </w:t>
            </w:r>
            <w:r w:rsidR="00441A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85,1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 от уточнённого пл</w:t>
            </w:r>
            <w:r w:rsidR="005B54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</w:t>
            </w:r>
            <w:r w:rsidR="00441A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ового показателя, что на </w:t>
            </w:r>
            <w:r w:rsidR="001D08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1 313,9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ниже факта </w:t>
            </w:r>
            <w:r w:rsidR="005B54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 или на </w:t>
            </w:r>
            <w:r w:rsidR="001D08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35,4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%. Удельный вес в объём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 неналоговых доход</w:t>
            </w:r>
            <w:r w:rsidR="001D08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 составил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1D08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11,8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%, в структуре собственных доходов удел</w:t>
            </w:r>
            <w:r w:rsidR="001D08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ьный вес составил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317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%.</w:t>
            </w:r>
          </w:p>
          <w:p w14:paraId="0A21F002" w14:textId="1F7A0F35" w:rsidR="003D57BF" w:rsidRDefault="003D57BF" w:rsidP="002F10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Динамика поступления доходов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виде арендной платы за земельные участк</w:t>
            </w:r>
            <w:r w:rsidR="002F10B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за ряд лет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</w:t>
            </w:r>
            <w:r w:rsidR="002F10B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едставлена в следующей таблице: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2F10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</w:t>
            </w:r>
          </w:p>
        </w:tc>
      </w:tr>
      <w:tr w:rsidR="002E3898" w:rsidRPr="007454DE" w14:paraId="3D5688F2" w14:textId="77777777" w:rsidTr="00AC0C5F">
        <w:trPr>
          <w:trHeight w:val="1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5C1D" w14:textId="74208E30" w:rsidR="002E3898" w:rsidRPr="007454DE" w:rsidRDefault="002F10BB" w:rsidP="002F10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            (тыс. рублей)</w:t>
            </w:r>
          </w:p>
        </w:tc>
      </w:tr>
      <w:tr w:rsidR="007454DE" w:rsidRPr="007454DE" w14:paraId="41DA72C9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C71E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Периоды (годы)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B304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получаемой в виде арендной платы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7902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0D2E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838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591B0954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E1F1A" w14:textId="43F1CAEC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C70D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C00A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3 349,2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3F0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C239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6A9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2,2</w:t>
            </w:r>
          </w:p>
        </w:tc>
      </w:tr>
      <w:tr w:rsidR="00573B82" w:rsidRPr="007454DE" w14:paraId="295FB028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1AE62" w14:textId="6AEE4E05" w:rsidR="00573B82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B4695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573B8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BE1C2" w14:textId="77777777"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4 836,5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A891" w14:textId="77777777" w:rsidR="00573B82" w:rsidRPr="007454DE" w:rsidRDefault="00573B82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144,4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F9B65" w14:textId="77777777"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1 487,3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2791" w14:textId="77777777"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2,9</w:t>
            </w:r>
          </w:p>
        </w:tc>
      </w:tr>
      <w:tr w:rsidR="00C70D92" w:rsidRPr="007454DE" w14:paraId="3D1DACBD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11904" w14:textId="0BD6C243" w:rsidR="00C70D92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B4695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C70D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98AB1" w14:textId="5F49D37C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4 145,9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A72C8" w14:textId="3E0DCEDC" w:rsidR="00C70D92" w:rsidRDefault="00C70D92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85,7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22B43" w14:textId="27EA4FF6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-690,6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2838D" w14:textId="0CA4BDCA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2,1</w:t>
            </w:r>
          </w:p>
        </w:tc>
      </w:tr>
      <w:tr w:rsidR="00B4695B" w:rsidRPr="007454DE" w14:paraId="1C849434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57D1E" w14:textId="5DAB195F" w:rsidR="00B4695B" w:rsidRDefault="002F10B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2022</w:t>
            </w:r>
            <w:r w:rsidR="00B4695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DA1BE" w14:textId="58F565AD" w:rsidR="00B4695B" w:rsidRDefault="00B4695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3 709,1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D88D" w14:textId="4BF63CD6" w:rsidR="00B4695B" w:rsidRDefault="00B4695B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89,5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A9408" w14:textId="4C7E7E0E" w:rsidR="00B4695B" w:rsidRDefault="00B4695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-436,8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DC5A7" w14:textId="01A2FDD4" w:rsidR="00B4695B" w:rsidRDefault="00B4695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1,7</w:t>
            </w:r>
          </w:p>
        </w:tc>
      </w:tr>
      <w:tr w:rsidR="002F10BB" w:rsidRPr="007454DE" w14:paraId="04F08994" w14:textId="77777777" w:rsidTr="002F10BB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97DDB" w14:textId="34569530" w:rsidR="002F10BB" w:rsidRDefault="002F10B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E09C2" w14:textId="194355E2" w:rsidR="002F10BB" w:rsidRDefault="001D089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2 395,2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93118" w14:textId="7A728A5A" w:rsidR="002F10BB" w:rsidRDefault="001D0898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64,6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D227D" w14:textId="6531D6F6" w:rsidR="002F10BB" w:rsidRDefault="001D089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-1 313,9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0D4CC" w14:textId="1154B884" w:rsidR="002F10BB" w:rsidRDefault="00317A9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1,0</w:t>
            </w:r>
          </w:p>
        </w:tc>
      </w:tr>
    </w:tbl>
    <w:p w14:paraId="56F5B72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85ADF9C" w14:textId="0359B623" w:rsidR="007454DE" w:rsidRPr="00DE1AB4" w:rsidRDefault="007454DE" w:rsidP="00DE1A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494ECBDD" wp14:editId="087E6D02">
            <wp:extent cx="6119495" cy="157203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</w:t>
      </w:r>
    </w:p>
    <w:p w14:paraId="36EF7CB7" w14:textId="6B9CE9F5" w:rsidR="008212A7" w:rsidRDefault="007454DE" w:rsidP="00DE1AB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доходов, получаемых от сдачи в аренду муниципального имущества</w:t>
      </w:r>
      <w:r w:rsidR="00DE1AB4"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DE1AB4">
        <w:rPr>
          <w:rFonts w:ascii="Times New Roman" w:eastAsia="Times New Roman" w:hAnsi="Times New Roman" w:cs="Times New Roman"/>
          <w:sz w:val="28"/>
          <w:lang w:eastAsia="ru-RU"/>
        </w:rPr>
        <w:t xml:space="preserve"> бюджет 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>района</w:t>
      </w:r>
      <w:r w:rsidR="001D0898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поступило в сумме 50,7 тыс. рублей, что на 69,0% выше планового показателя и </w:t>
      </w:r>
      <w:r w:rsidR="00560737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исполнено </w:t>
      </w:r>
      <w:r w:rsidR="001D0898">
        <w:rPr>
          <w:rFonts w:ascii="Times New Roman" w:eastAsia="Times New Roman" w:hAnsi="Times New Roman" w:cs="Times New Roman"/>
          <w:sz w:val="28"/>
          <w:lang w:eastAsia="ru-RU"/>
        </w:rPr>
        <w:t>на 90,7% к уровню 2022 года</w:t>
      </w:r>
      <w:r w:rsidR="00DE1AB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1799E63" w14:textId="56DEA868" w:rsidR="007454DE" w:rsidRPr="007454DE" w:rsidRDefault="008C14B1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доходов от сдачи в аренду имущества за ряд лет представлена в следующей таблице:</w:t>
      </w:r>
      <w:r w:rsidR="007454DE"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</w:t>
      </w:r>
    </w:p>
    <w:p w14:paraId="21BE1C7A" w14:textId="77777777" w:rsidR="007454DE" w:rsidRPr="007454DE" w:rsidRDefault="007454DE" w:rsidP="00DE1A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488"/>
        <w:gridCol w:w="1980"/>
        <w:gridCol w:w="1984"/>
        <w:gridCol w:w="2127"/>
      </w:tblGrid>
      <w:tr w:rsidR="007454DE" w:rsidRPr="007454DE" w14:paraId="2F57571C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7260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 (годы)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991E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от аренды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E7AA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4DDB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AAF6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639ECAB4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264F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25F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19D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389D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C38E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454DE" w:rsidRPr="007454DE" w14:paraId="389ED810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359B8" w14:textId="319C58EF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8C14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052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5CB2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525,8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E57F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0F08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735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05218" w:rsidRPr="007454DE" w14:paraId="3726A763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3B63A" w14:textId="687EFC47" w:rsidR="00705218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7052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2B5CD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556,2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2E13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55602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17307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8C14B1" w:rsidRPr="007454DE" w14:paraId="10D35D0E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BB9C6" w14:textId="410F2599" w:rsidR="008C14B1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8C14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2AC75" w14:textId="4DB5B9C8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EE1F2" w14:textId="29D39575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EA16F" w14:textId="66CFB9EA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-514,1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F2B8" w14:textId="4BC7645C" w:rsidR="008C14B1" w:rsidRDefault="00317A9B" w:rsidP="00317A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8212A7" w:rsidRPr="007454DE" w14:paraId="008D5C4C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F3CAC" w14:textId="51FCAE46" w:rsidR="008212A7" w:rsidRDefault="00DE1AB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76B45" w14:textId="0D0D8DD8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B3FA3" w14:textId="47B4B8C3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51692" w14:textId="7CF6B532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+13,8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FCE61" w14:textId="53E382FC" w:rsidR="008212A7" w:rsidRDefault="00317A9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DE1AB4" w:rsidRPr="007454DE" w14:paraId="16568CE7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293B4" w14:textId="774A44E4" w:rsidR="00DE1AB4" w:rsidRDefault="00DE1AB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92A33" w14:textId="1CEEF63C" w:rsidR="00DE1AB4" w:rsidRDefault="001D089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496C9" w14:textId="0183FA50" w:rsidR="00DE1AB4" w:rsidRDefault="001D089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4F99" w14:textId="6D3B2B65" w:rsidR="00DE1AB4" w:rsidRDefault="00DE1AB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1D08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F6B5D" w14:textId="40BA2ACB" w:rsidR="00DE1AB4" w:rsidRDefault="00DE1AB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</w:tbl>
    <w:p w14:paraId="0150F192" w14:textId="09D3C309" w:rsidR="007454DE" w:rsidRPr="007454DE" w:rsidRDefault="007454DE" w:rsidP="0082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7CA4A00E" wp14:editId="2B9A2A14">
            <wp:extent cx="5957454" cy="1324494"/>
            <wp:effectExtent l="0" t="0" r="571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E5C7E0F" w14:textId="77777777" w:rsidR="00DE1AB4" w:rsidRDefault="00DE1AB4" w:rsidP="008212A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1A6FC30" w14:textId="01D026A6" w:rsidR="007454DE" w:rsidRPr="007454DE" w:rsidRDefault="00DE1AB4" w:rsidP="008212A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Платежей </w:t>
      </w:r>
      <w:r w:rsidR="000F4861">
        <w:rPr>
          <w:rFonts w:ascii="Times New Roman" w:eastAsia="Times New Roman" w:hAnsi="Times New Roman" w:cs="Times New Roman"/>
          <w:b/>
          <w:sz w:val="28"/>
          <w:lang w:eastAsia="ru-RU"/>
        </w:rPr>
        <w:t>при пользовании природными ресурсами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поступи</w:t>
      </w:r>
      <w:r>
        <w:rPr>
          <w:rFonts w:ascii="Times New Roman" w:eastAsia="Times New Roman" w:hAnsi="Times New Roman" w:cs="Times New Roman"/>
          <w:sz w:val="28"/>
          <w:lang w:eastAsia="ru-RU"/>
        </w:rPr>
        <w:t>ло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 в бюджет района в сумме </w:t>
      </w:r>
      <w:r w:rsidR="000F4861">
        <w:rPr>
          <w:rFonts w:ascii="Times New Roman" w:eastAsia="Times New Roman" w:hAnsi="Times New Roman" w:cs="Times New Roman"/>
          <w:sz w:val="28"/>
          <w:lang w:eastAsia="ru-RU"/>
        </w:rPr>
        <w:t>53,3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0F4861">
        <w:rPr>
          <w:rFonts w:ascii="Times New Roman" w:eastAsia="Times New Roman" w:hAnsi="Times New Roman" w:cs="Times New Roman"/>
          <w:sz w:val="28"/>
          <w:lang w:eastAsia="ru-RU"/>
        </w:rPr>
        <w:t>20,1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 уточнённого пл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0F4861">
        <w:rPr>
          <w:rFonts w:ascii="Times New Roman" w:eastAsia="Times New Roman" w:hAnsi="Times New Roman" w:cs="Times New Roman"/>
          <w:sz w:val="28"/>
          <w:lang w:eastAsia="ru-RU"/>
        </w:rPr>
        <w:t>24,4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0F4861">
        <w:rPr>
          <w:rFonts w:ascii="Times New Roman" w:eastAsia="Times New Roman" w:hAnsi="Times New Roman" w:cs="Times New Roman"/>
          <w:sz w:val="28"/>
          <w:lang w:eastAsia="ru-RU"/>
        </w:rPr>
        <w:t>84,4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0F4861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 уровня </w:t>
      </w:r>
      <w:r w:rsidR="000F4861">
        <w:rPr>
          <w:rFonts w:ascii="Times New Roman" w:eastAsia="Times New Roman" w:hAnsi="Times New Roman" w:cs="Times New Roman"/>
          <w:sz w:val="28"/>
          <w:lang w:eastAsia="ru-RU"/>
        </w:rPr>
        <w:t>2022 года</w:t>
      </w:r>
      <w:r w:rsidR="00330F7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04A6A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объём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 xml:space="preserve">е неналоговых доходов составил </w:t>
      </w:r>
      <w:r w:rsidR="000F4861">
        <w:rPr>
          <w:rFonts w:ascii="Times New Roman" w:eastAsia="Times New Roman" w:hAnsi="Times New Roman" w:cs="Times New Roman"/>
          <w:sz w:val="28"/>
          <w:lang w:eastAsia="ru-RU"/>
        </w:rPr>
        <w:t>0,3</w:t>
      </w:r>
      <w:r w:rsidR="00204A6A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8212A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04A6A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6E2593B7" w14:textId="77777777" w:rsidR="007454DE" w:rsidRPr="007454DE" w:rsidRDefault="007454DE" w:rsidP="00204A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Поступление платежей за негативное воздействие на окружающую среду на протяжении ряда лет представлено в следующей таблице:</w:t>
      </w:r>
    </w:p>
    <w:p w14:paraId="32A0C69C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629"/>
        <w:gridCol w:w="1964"/>
        <w:gridCol w:w="1967"/>
        <w:gridCol w:w="2095"/>
      </w:tblGrid>
      <w:tr w:rsidR="007454DE" w:rsidRPr="007454DE" w14:paraId="0DD54959" w14:textId="77777777" w:rsidTr="008212A7">
        <w:trPr>
          <w:trHeight w:val="15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018E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(годы)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162A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4097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</w:t>
            </w:r>
          </w:p>
          <w:p w14:paraId="207C33F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предыдущему периоду (%)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330E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7C60A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7D04C821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F2F98" w14:textId="6FDA7B30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204A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95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223,6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669A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100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-183,3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745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022CAE" w:rsidRPr="007454DE" w14:paraId="7686C572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E8EE1" w14:textId="27BCE9B6" w:rsidR="00022CAE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022CA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C0F01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164,3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854DA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73,5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C37F1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-59,3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AEA99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204A6A" w:rsidRPr="007454DE" w14:paraId="646D3392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0C057" w14:textId="6F60808E" w:rsidR="00204A6A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204A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FAC23" w14:textId="5248EC36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324,1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8F16" w14:textId="1AABB351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197,3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D06B2" w14:textId="1CEC1CC2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159,8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6D459" w14:textId="7E56D920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8212A7" w:rsidRPr="007454DE" w14:paraId="0A2210D7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B640D" w14:textId="0963686D" w:rsidR="008212A7" w:rsidRDefault="000F486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8212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A195E" w14:textId="19CDA6E0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28,9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C1266" w14:textId="3B9F9811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AB86E" w14:textId="43E86195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-295,2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24AF3" w14:textId="7499970B" w:rsidR="008212A7" w:rsidRDefault="008212A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0F4861" w:rsidRPr="007454DE" w14:paraId="23D6D6C9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49A89" w14:textId="3DB128FF" w:rsidR="000F4861" w:rsidRDefault="000F486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769A" w14:textId="120A1BD0" w:rsidR="000F4861" w:rsidRDefault="000F486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53,3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7BD19" w14:textId="075DBBBD" w:rsidR="000F4861" w:rsidRDefault="000F486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184,4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E490B" w14:textId="03B79F89" w:rsidR="000F4861" w:rsidRDefault="000F486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+24,4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4E01F" w14:textId="3EFCBBF9" w:rsidR="000F4861" w:rsidRDefault="000F486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</w:tbl>
    <w:p w14:paraId="2B51ACC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716FC2DF" wp14:editId="3489DD69">
            <wp:extent cx="6067425" cy="22098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5D828A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65CFD5" w14:textId="04C1C960" w:rsidR="007454DE" w:rsidRPr="007454DE" w:rsidRDefault="007454DE" w:rsidP="00022C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Штрафы, санкции, возмещение ущерба в 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поступили в сумме </w:t>
      </w:r>
      <w:r w:rsidR="000F4861">
        <w:rPr>
          <w:rFonts w:ascii="Times New Roman" w:eastAsia="Times New Roman" w:hAnsi="Times New Roman" w:cs="Times New Roman"/>
          <w:sz w:val="28"/>
          <w:lang w:eastAsia="ru-RU"/>
        </w:rPr>
        <w:t>2 136,3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0F4861">
        <w:rPr>
          <w:rFonts w:ascii="Times New Roman" w:eastAsia="Times New Roman" w:hAnsi="Times New Roman" w:cs="Times New Roman"/>
          <w:sz w:val="28"/>
          <w:lang w:eastAsia="ru-RU"/>
        </w:rPr>
        <w:t>171,5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492,3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29,9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е факта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  <w:r w:rsidR="00616D6A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объём</w:t>
      </w:r>
      <w:r w:rsidR="00616D6A">
        <w:rPr>
          <w:rFonts w:ascii="Times New Roman" w:eastAsia="Times New Roman" w:hAnsi="Times New Roman" w:cs="Times New Roman"/>
          <w:sz w:val="28"/>
          <w:lang w:eastAsia="ru-RU"/>
        </w:rPr>
        <w:t xml:space="preserve">е неналоговых доходов составил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10,5</w:t>
      </w:r>
      <w:r w:rsidR="00616D6A"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ьный вес составил 0,8</w:t>
      </w:r>
      <w:r w:rsidR="00616D6A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6D983426" w14:textId="21BE0618" w:rsidR="007454DE" w:rsidRPr="00B9250D" w:rsidRDefault="007454DE" w:rsidP="00B925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штрафных санкций в районный бюджет пр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едставлена в следующей таблице:</w:t>
      </w:r>
    </w:p>
    <w:p w14:paraId="031582FB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843"/>
        <w:gridCol w:w="1701"/>
        <w:gridCol w:w="1701"/>
      </w:tblGrid>
      <w:tr w:rsidR="007454DE" w:rsidRPr="007454DE" w14:paraId="2B7A6892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E7D5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 (годы)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9E1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Штрафы санкции возмещение ущерба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A71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8CFA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F285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7519A52E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9885" w14:textId="78B7A3CD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616D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AD8B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1 181,1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9DFB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8DDE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-293,9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5C02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D63B2B" w:rsidRPr="007454DE" w14:paraId="05449B83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2D011" w14:textId="45980D6A" w:rsidR="00D63B2B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D63B2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50DD7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0E013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131F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-336,5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7340D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616D6A" w:rsidRPr="007454DE" w14:paraId="208F9D4F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AF6B" w14:textId="533F540D" w:rsidR="00616D6A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616D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36441" w14:textId="323C94D2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9D6ED" w14:textId="23F655EE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6F640" w14:textId="63CD2FA5" w:rsidR="00616D6A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  <w:r w:rsidR="00616D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1B8E9" w14:textId="693054A4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2D03A4" w:rsidRPr="007454DE" w14:paraId="209035A4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527A4" w14:textId="689BCDA1" w:rsidR="002D03A4" w:rsidRDefault="00B925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EA11B" w14:textId="4410CCE3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1 644,0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838B" w14:textId="3BE55CE7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335B" w14:textId="318461B5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+634,8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4E4F4" w14:textId="105C2575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B9250D" w:rsidRPr="007454DE" w14:paraId="4AE352B3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A1046" w14:textId="7FF99213" w:rsidR="00B9250D" w:rsidRDefault="00B925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F373B" w14:textId="6BB20652" w:rsidR="00B9250D" w:rsidRDefault="00B925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2 136,3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69831" w14:textId="684339E1" w:rsidR="00B9250D" w:rsidRDefault="00B925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6DC2" w14:textId="4D72AACE" w:rsidR="00B9250D" w:rsidRDefault="00B925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+492,3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4A323" w14:textId="6D6EC950" w:rsidR="00B9250D" w:rsidRDefault="00B925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</w:tbl>
    <w:p w14:paraId="340E9A5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F4342A9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6B59B1" wp14:editId="7C200906">
            <wp:extent cx="6145876" cy="1850967"/>
            <wp:effectExtent l="0" t="0" r="7620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3E5FD93" w14:textId="3A15C28F" w:rsidR="0075204E" w:rsidRDefault="007454DE" w:rsidP="002D0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</w:p>
    <w:p w14:paraId="493DB99B" w14:textId="2CED51AA" w:rsidR="007454DE" w:rsidRPr="007C78D8" w:rsidRDefault="007454DE" w:rsidP="002A069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78D8">
        <w:rPr>
          <w:rFonts w:ascii="Times New Roman" w:eastAsia="Times New Roman" w:hAnsi="Times New Roman" w:cs="Times New Roman"/>
          <w:b/>
          <w:sz w:val="28"/>
          <w:lang w:eastAsia="ru-RU"/>
        </w:rPr>
        <w:t>Безвозмездные поступления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из областного бюджета в доходную часть районного бюджета в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550B1"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560 076,9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 xml:space="preserve"> или 87,8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14 444,6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7E7341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2,6</w:t>
      </w:r>
      <w:r w:rsidR="007E7341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выше факта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е поступивших доходов составляет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68,7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7E734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0065AE7" w14:textId="2B9A28DA" w:rsidR="007454DE" w:rsidRPr="007454DE" w:rsidRDefault="007454DE" w:rsidP="007E7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 виде дотаций поступило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65 577,8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  <w:r w:rsidR="000605BE">
        <w:rPr>
          <w:rFonts w:ascii="Times New Roman" w:eastAsia="Times New Roman" w:hAnsi="Times New Roman" w:cs="Times New Roman"/>
          <w:sz w:val="28"/>
          <w:lang w:eastAsia="ru-RU"/>
        </w:rPr>
        <w:t>, что составляет 100% от планового показателя. Удельный вес в структуре безвозмездных поступлений составил 11,7%. Дотации представлены:</w:t>
      </w:r>
    </w:p>
    <w:p w14:paraId="6EDA49D3" w14:textId="6783DC67" w:rsidR="007454DE" w:rsidRPr="007454DE" w:rsidRDefault="000605B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дотацией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выравнивание бюджетной обеспеченности в сумме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30 479,0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474F11CC" w14:textId="1E6AAAEB" w:rsidR="007454DE" w:rsidRPr="007454DE" w:rsidRDefault="000605B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дотацией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поддержку мер по о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беспечению сбалансированности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бюджетов в сумме </w:t>
      </w:r>
      <w:r w:rsidR="00B9250D">
        <w:rPr>
          <w:rFonts w:ascii="Times New Roman" w:eastAsia="Times New Roman" w:hAnsi="Times New Roman" w:cs="Times New Roman"/>
          <w:sz w:val="28"/>
          <w:lang w:eastAsia="ru-RU"/>
        </w:rPr>
        <w:t>35 098,8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3F6A998C" w14:textId="77777777" w:rsidR="007454DE" w:rsidRPr="007454DE" w:rsidRDefault="007454DE" w:rsidP="006502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Полученные средства в основном направлялись на выплату заработной платы и начислений работникам бюджетной сферы, оплаты потреблённых энергоресурсов.</w:t>
      </w:r>
    </w:p>
    <w:p w14:paraId="696B920B" w14:textId="623737F4" w:rsidR="007454DE" w:rsidRPr="007454DE" w:rsidRDefault="007454DE" w:rsidP="006502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Динамика дотаций на выравнивание уровня бюджетной обеспеченности и на поддержку мер по обеспечению сбалансированности бюджетов, направляемых на выполнение полномочий муниципального района, характеризуются следующей таблицей: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132"/>
        <w:gridCol w:w="1706"/>
        <w:gridCol w:w="2552"/>
        <w:gridCol w:w="1660"/>
      </w:tblGrid>
      <w:tr w:rsidR="007454DE" w:rsidRPr="007454DE" w14:paraId="17398817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E8CE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831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B96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</w:t>
            </w:r>
          </w:p>
          <w:p w14:paraId="367FF51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6E9C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Дотация на поддержку мер по сбалансированности бюджетов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24F2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</w:t>
            </w:r>
          </w:p>
          <w:p w14:paraId="06C38E5F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</w:t>
            </w:r>
          </w:p>
        </w:tc>
      </w:tr>
      <w:tr w:rsidR="007454DE" w:rsidRPr="007454DE" w14:paraId="27AB8822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B246B" w14:textId="7772188C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6502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11A7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43 689,0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0981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7EDB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38 900,4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68DD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69,9</w:t>
            </w:r>
          </w:p>
        </w:tc>
      </w:tr>
      <w:tr w:rsidR="007C78D8" w:rsidRPr="007454DE" w14:paraId="48D1B87E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247D4" w14:textId="55DFB2FB" w:rsidR="007C78D8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7C78D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A9B28" w14:textId="77777777"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36 216,0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3335" w14:textId="77777777"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C64C1" w14:textId="77777777"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44 150,6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1F431" w14:textId="77777777" w:rsidR="009F3EC4" w:rsidRPr="007454DE" w:rsidRDefault="007C78D8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113,5</w:t>
            </w:r>
          </w:p>
        </w:tc>
      </w:tr>
      <w:tr w:rsidR="0065025F" w:rsidRPr="007454DE" w14:paraId="32271A36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2BC17" w14:textId="5EEB1FE2" w:rsidR="0065025F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6502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684A3" w14:textId="5B0DF7D4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24 935,0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B4997" w14:textId="218A2A01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300AC" w14:textId="36A45A12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34 368,4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D7FA8" w14:textId="1A95915C" w:rsidR="0065025F" w:rsidRDefault="0065025F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77,9</w:t>
            </w:r>
          </w:p>
        </w:tc>
      </w:tr>
      <w:tr w:rsidR="002D03A4" w:rsidRPr="007454DE" w14:paraId="4504ECDB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CBCF0" w14:textId="4B78AF12" w:rsidR="002D03A4" w:rsidRDefault="0040209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2D03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F6BD" w14:textId="77F1B650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30 128,0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E894D" w14:textId="2DCE0DF1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6243E" w14:textId="47E244AB" w:rsidR="002D03A4" w:rsidRDefault="002D03A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49 529,4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92D1F" w14:textId="0D4A8144" w:rsidR="002D03A4" w:rsidRDefault="002D03A4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144,1</w:t>
            </w:r>
          </w:p>
        </w:tc>
      </w:tr>
      <w:tr w:rsidR="00402096" w:rsidRPr="007454DE" w14:paraId="365B62B4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7D19" w14:textId="5910C85B" w:rsidR="00402096" w:rsidRDefault="0040209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80405" w14:textId="172D0BA6" w:rsidR="00402096" w:rsidRDefault="00CF3EE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30 479,0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F08C9" w14:textId="5504DF95" w:rsidR="00402096" w:rsidRDefault="00CF3EE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0E01C" w14:textId="314075CA" w:rsidR="00402096" w:rsidRDefault="00CF3EE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35 098,8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26AE3" w14:textId="4404A2DC" w:rsidR="00402096" w:rsidRDefault="00CF3EE9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70,9</w:t>
            </w:r>
          </w:p>
        </w:tc>
      </w:tr>
    </w:tbl>
    <w:p w14:paraId="309F988F" w14:textId="77777777" w:rsidR="007454DE" w:rsidRPr="00402096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14:paraId="7464A8ED" w14:textId="5CA57177" w:rsidR="00DF5839" w:rsidRPr="00402096" w:rsidRDefault="007454DE" w:rsidP="008316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600873" w:rsidRPr="0040209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году в бюджет ра</w:t>
      </w:r>
      <w:r w:rsidR="00E47D33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йона поступило субсидий </w:t>
      </w:r>
      <w:r w:rsidR="00CF3EE9">
        <w:rPr>
          <w:rFonts w:ascii="Times New Roman" w:eastAsia="Times New Roman" w:hAnsi="Times New Roman" w:cs="Times New Roman"/>
          <w:sz w:val="28"/>
          <w:lang w:eastAsia="ru-RU"/>
        </w:rPr>
        <w:t>96 821,3</w:t>
      </w:r>
      <w:r w:rsidR="00E47D33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522AD7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1" w:name="_Hlk100232872"/>
      <w:r w:rsidR="00522AD7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CF3EE9">
        <w:rPr>
          <w:rFonts w:ascii="Times New Roman" w:eastAsia="Times New Roman" w:hAnsi="Times New Roman" w:cs="Times New Roman"/>
          <w:sz w:val="28"/>
          <w:lang w:eastAsia="ru-RU"/>
        </w:rPr>
        <w:t>65,2</w:t>
      </w:r>
      <w:r w:rsidR="00522AD7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% от планового показателя, что на </w:t>
      </w:r>
      <w:r w:rsidR="00CF3EE9">
        <w:rPr>
          <w:rFonts w:ascii="Times New Roman" w:eastAsia="Times New Roman" w:hAnsi="Times New Roman" w:cs="Times New Roman"/>
          <w:sz w:val="28"/>
          <w:lang w:eastAsia="ru-RU"/>
        </w:rPr>
        <w:t>20 939,5</w:t>
      </w:r>
      <w:r w:rsidR="002D03A4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3EE9">
        <w:rPr>
          <w:rFonts w:ascii="Times New Roman" w:eastAsia="Times New Roman" w:hAnsi="Times New Roman" w:cs="Times New Roman"/>
          <w:sz w:val="28"/>
          <w:lang w:eastAsia="ru-RU"/>
        </w:rPr>
        <w:t>тыс. рублей ниже</w:t>
      </w:r>
      <w:r w:rsidR="00522AD7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CF3EE9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522AD7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22AD7" w:rsidRPr="0040209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года. Удельный вес в объёме поступивших доходов составляет </w:t>
      </w:r>
      <w:r w:rsidR="00CF3EE9">
        <w:rPr>
          <w:rFonts w:ascii="Times New Roman" w:eastAsia="Times New Roman" w:hAnsi="Times New Roman" w:cs="Times New Roman"/>
          <w:sz w:val="28"/>
          <w:lang w:eastAsia="ru-RU"/>
        </w:rPr>
        <w:t>11,9</w:t>
      </w:r>
      <w:r w:rsidR="00522AD7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безвозмездных поступлений удельный вес составляет </w:t>
      </w:r>
      <w:r w:rsidR="00CF3EE9">
        <w:rPr>
          <w:rFonts w:ascii="Times New Roman" w:eastAsia="Times New Roman" w:hAnsi="Times New Roman" w:cs="Times New Roman"/>
          <w:sz w:val="28"/>
          <w:lang w:eastAsia="ru-RU"/>
        </w:rPr>
        <w:t>17,3</w:t>
      </w:r>
      <w:r w:rsidR="00522AD7" w:rsidRPr="00402096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DF5839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bookmarkEnd w:id="1"/>
    <w:p w14:paraId="6716CFAB" w14:textId="77777777" w:rsidR="00E144F0" w:rsidRDefault="00CF3EE9" w:rsidP="008316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Виды субсидий</w:t>
      </w:r>
      <w:r w:rsidR="00831635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r w:rsidR="00600873" w:rsidRPr="0040209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31635"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представлены в следующей 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>таблице</w:t>
      </w:r>
      <w:r w:rsidR="007454DE" w:rsidRPr="00DF5839">
        <w:rPr>
          <w:rFonts w:ascii="Times New Roman" w:eastAsia="Times New Roman" w:hAnsi="Times New Roman" w:cs="Times New Roman"/>
          <w:sz w:val="28"/>
          <w:lang w:eastAsia="ru-RU"/>
        </w:rPr>
        <w:t xml:space="preserve">:  </w:t>
      </w:r>
    </w:p>
    <w:p w14:paraId="4E35269C" w14:textId="72C0BCC5" w:rsidR="00CF3EE9" w:rsidRDefault="007454DE" w:rsidP="008316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F5839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</w:p>
    <w:p w14:paraId="7CD3FECD" w14:textId="5E67BAAB" w:rsidR="00E144F0" w:rsidRDefault="007454DE" w:rsidP="00E144F0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F583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</w:t>
      </w:r>
      <w:r w:rsidR="009573B0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E144F0">
        <w:rPr>
          <w:rFonts w:ascii="Times New Roman" w:eastAsia="Times New Roman" w:hAnsi="Times New Roman" w:cs="Times New Roman"/>
          <w:sz w:val="28"/>
          <w:lang w:eastAsia="ru-RU"/>
        </w:rPr>
        <w:t>рублей)</w:t>
      </w: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2560"/>
        <w:gridCol w:w="3523"/>
        <w:gridCol w:w="1984"/>
        <w:gridCol w:w="1560"/>
      </w:tblGrid>
      <w:tr w:rsidR="00E144F0" w14:paraId="731A0794" w14:textId="44C64307" w:rsidTr="00E144F0">
        <w:trPr>
          <w:trHeight w:val="532"/>
        </w:trPr>
        <w:tc>
          <w:tcPr>
            <w:tcW w:w="2560" w:type="dxa"/>
          </w:tcPr>
          <w:p w14:paraId="03D08F67" w14:textId="317476C2" w:rsidR="00E144F0" w:rsidRPr="00E144F0" w:rsidRDefault="00E144F0" w:rsidP="00E144F0">
            <w:pPr>
              <w:spacing w:line="276" w:lineRule="auto"/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26" w:type="dxa"/>
          </w:tcPr>
          <w:p w14:paraId="5833728A" w14:textId="6DCB7F19" w:rsidR="00E144F0" w:rsidRPr="00E144F0" w:rsidRDefault="00E144F0" w:rsidP="00E144F0">
            <w:pPr>
              <w:spacing w:line="276" w:lineRule="auto"/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981" w:type="dxa"/>
          </w:tcPr>
          <w:p w14:paraId="3F7F39BB" w14:textId="65547C8E" w:rsidR="00E144F0" w:rsidRPr="00E144F0" w:rsidRDefault="00E144F0" w:rsidP="00E144F0">
            <w:pPr>
              <w:spacing w:line="276" w:lineRule="auto"/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на 2023 год</w:t>
            </w:r>
          </w:p>
        </w:tc>
        <w:tc>
          <w:tcPr>
            <w:tcW w:w="1560" w:type="dxa"/>
          </w:tcPr>
          <w:p w14:paraId="0506422E" w14:textId="775AB9A2" w:rsidR="00E144F0" w:rsidRPr="00E144F0" w:rsidRDefault="00E144F0" w:rsidP="00E144F0">
            <w:pPr>
              <w:spacing w:line="276" w:lineRule="auto"/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 за 2023 год</w:t>
            </w:r>
          </w:p>
        </w:tc>
      </w:tr>
      <w:tr w:rsidR="00E144F0" w:rsidRPr="00E144F0" w14:paraId="58A9F0F3" w14:textId="77777777" w:rsidTr="00E144F0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560" w:type="dxa"/>
            <w:noWrap/>
            <w:hideMark/>
          </w:tcPr>
          <w:p w14:paraId="116E1118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000 2 02 02000 00 0000 150</w:t>
            </w:r>
          </w:p>
        </w:tc>
        <w:tc>
          <w:tcPr>
            <w:tcW w:w="3526" w:type="dxa"/>
            <w:hideMark/>
          </w:tcPr>
          <w:p w14:paraId="46927BE4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noWrap/>
            <w:hideMark/>
          </w:tcPr>
          <w:p w14:paraId="7CA7C02D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148 564 035,56</w:t>
            </w:r>
          </w:p>
        </w:tc>
        <w:tc>
          <w:tcPr>
            <w:tcW w:w="1557" w:type="dxa"/>
            <w:noWrap/>
            <w:hideMark/>
          </w:tcPr>
          <w:p w14:paraId="4A848332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96 821 324,11</w:t>
            </w:r>
          </w:p>
        </w:tc>
      </w:tr>
      <w:tr w:rsidR="00E144F0" w:rsidRPr="00E144F0" w14:paraId="4C49803D" w14:textId="77777777" w:rsidTr="00E144F0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560" w:type="dxa"/>
            <w:hideMark/>
          </w:tcPr>
          <w:p w14:paraId="0A8D87AD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916 2 02 02077 00 0000 151</w:t>
            </w:r>
          </w:p>
        </w:tc>
        <w:tc>
          <w:tcPr>
            <w:tcW w:w="3526" w:type="dxa"/>
            <w:hideMark/>
          </w:tcPr>
          <w:p w14:paraId="729AB2D0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84" w:type="dxa"/>
            <w:noWrap/>
            <w:hideMark/>
          </w:tcPr>
          <w:p w14:paraId="33CAD3E5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57 690 845,60</w:t>
            </w:r>
          </w:p>
        </w:tc>
        <w:tc>
          <w:tcPr>
            <w:tcW w:w="1557" w:type="dxa"/>
            <w:noWrap/>
            <w:hideMark/>
          </w:tcPr>
          <w:p w14:paraId="072FB543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12 797 113,39</w:t>
            </w:r>
          </w:p>
        </w:tc>
      </w:tr>
      <w:tr w:rsidR="00E144F0" w:rsidRPr="00E144F0" w14:paraId="192CCFB8" w14:textId="77777777" w:rsidTr="00E144F0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560" w:type="dxa"/>
            <w:hideMark/>
          </w:tcPr>
          <w:p w14:paraId="3AC98724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916 2 02 02077 05 0000 151</w:t>
            </w:r>
          </w:p>
        </w:tc>
        <w:tc>
          <w:tcPr>
            <w:tcW w:w="3526" w:type="dxa"/>
            <w:hideMark/>
          </w:tcPr>
          <w:p w14:paraId="605247E4" w14:textId="687295F6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охрану окружающей среды в рамках государственной программы "Охрана окружающей среды,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воспроизводство и использование природных ресурсов Брянской области"</w:t>
            </w:r>
          </w:p>
        </w:tc>
        <w:tc>
          <w:tcPr>
            <w:tcW w:w="1984" w:type="dxa"/>
            <w:noWrap/>
            <w:hideMark/>
          </w:tcPr>
          <w:p w14:paraId="4F9CF189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57 690 845,60</w:t>
            </w:r>
          </w:p>
        </w:tc>
        <w:tc>
          <w:tcPr>
            <w:tcW w:w="1557" w:type="dxa"/>
            <w:noWrap/>
            <w:hideMark/>
          </w:tcPr>
          <w:p w14:paraId="52EAEA56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12 797 113,39</w:t>
            </w:r>
          </w:p>
        </w:tc>
      </w:tr>
      <w:tr w:rsidR="00E144F0" w:rsidRPr="00E144F0" w14:paraId="06104CAE" w14:textId="77777777" w:rsidTr="00E144F0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2560" w:type="dxa"/>
            <w:hideMark/>
          </w:tcPr>
          <w:p w14:paraId="67297D97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916 2 02 20216 00 0000 150</w:t>
            </w:r>
          </w:p>
        </w:tc>
        <w:tc>
          <w:tcPr>
            <w:tcW w:w="3526" w:type="dxa"/>
            <w:hideMark/>
          </w:tcPr>
          <w:p w14:paraId="3DC3E917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noWrap/>
            <w:hideMark/>
          </w:tcPr>
          <w:p w14:paraId="1FD1EC07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9 192 172,40</w:t>
            </w:r>
          </w:p>
        </w:tc>
        <w:tc>
          <w:tcPr>
            <w:tcW w:w="1557" w:type="dxa"/>
            <w:noWrap/>
            <w:hideMark/>
          </w:tcPr>
          <w:p w14:paraId="535885C2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9 192 172,40</w:t>
            </w:r>
          </w:p>
        </w:tc>
      </w:tr>
      <w:tr w:rsidR="00E144F0" w:rsidRPr="00E144F0" w14:paraId="1F5DC8D1" w14:textId="77777777" w:rsidTr="00E144F0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560" w:type="dxa"/>
            <w:hideMark/>
          </w:tcPr>
          <w:p w14:paraId="3A5A6396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916 2 02 20216 05 0000 150</w:t>
            </w:r>
          </w:p>
        </w:tc>
        <w:tc>
          <w:tcPr>
            <w:tcW w:w="3526" w:type="dxa"/>
            <w:hideMark/>
          </w:tcPr>
          <w:p w14:paraId="38AB4A0F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noWrap/>
            <w:hideMark/>
          </w:tcPr>
          <w:p w14:paraId="1E44EFC0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9 192 172,40</w:t>
            </w:r>
          </w:p>
        </w:tc>
        <w:tc>
          <w:tcPr>
            <w:tcW w:w="1557" w:type="dxa"/>
            <w:noWrap/>
            <w:hideMark/>
          </w:tcPr>
          <w:p w14:paraId="55AE6B78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9 192 172,40</w:t>
            </w:r>
          </w:p>
        </w:tc>
      </w:tr>
      <w:tr w:rsidR="00E144F0" w:rsidRPr="00E144F0" w14:paraId="64FD0435" w14:textId="77777777" w:rsidTr="00E144F0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2560" w:type="dxa"/>
            <w:hideMark/>
          </w:tcPr>
          <w:p w14:paraId="6BEDB4D1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916 2 02 25304 05 0000 150</w:t>
            </w:r>
          </w:p>
        </w:tc>
        <w:tc>
          <w:tcPr>
            <w:tcW w:w="3526" w:type="dxa"/>
            <w:hideMark/>
          </w:tcPr>
          <w:p w14:paraId="193EAD4A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noWrap/>
            <w:hideMark/>
          </w:tcPr>
          <w:p w14:paraId="148AB100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10 585 136,85</w:t>
            </w:r>
          </w:p>
        </w:tc>
        <w:tc>
          <w:tcPr>
            <w:tcW w:w="1557" w:type="dxa"/>
            <w:noWrap/>
            <w:hideMark/>
          </w:tcPr>
          <w:p w14:paraId="27B4FA8F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10 274 947,71</w:t>
            </w:r>
          </w:p>
        </w:tc>
      </w:tr>
      <w:tr w:rsidR="00E144F0" w:rsidRPr="00E144F0" w14:paraId="18DDE7F6" w14:textId="77777777" w:rsidTr="00E144F0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560" w:type="dxa"/>
            <w:hideMark/>
          </w:tcPr>
          <w:p w14:paraId="5997514D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916 2 02 25467 05 0000 150</w:t>
            </w:r>
          </w:p>
        </w:tc>
        <w:tc>
          <w:tcPr>
            <w:tcW w:w="3526" w:type="dxa"/>
            <w:hideMark/>
          </w:tcPr>
          <w:p w14:paraId="1D16CDF8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noWrap/>
            <w:hideMark/>
          </w:tcPr>
          <w:p w14:paraId="0EE85227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5 282 190,00</w:t>
            </w:r>
          </w:p>
        </w:tc>
        <w:tc>
          <w:tcPr>
            <w:tcW w:w="1557" w:type="dxa"/>
            <w:noWrap/>
            <w:hideMark/>
          </w:tcPr>
          <w:p w14:paraId="01A45858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5 282 190,00</w:t>
            </w:r>
          </w:p>
        </w:tc>
      </w:tr>
      <w:tr w:rsidR="00E144F0" w:rsidRPr="00E144F0" w14:paraId="5E5B920B" w14:textId="77777777" w:rsidTr="00E144F0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560" w:type="dxa"/>
            <w:hideMark/>
          </w:tcPr>
          <w:p w14:paraId="1418807E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916 2 02 25497 05 0000 150</w:t>
            </w:r>
          </w:p>
        </w:tc>
        <w:tc>
          <w:tcPr>
            <w:tcW w:w="3526" w:type="dxa"/>
            <w:hideMark/>
          </w:tcPr>
          <w:p w14:paraId="0B0622A1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noWrap/>
            <w:hideMark/>
          </w:tcPr>
          <w:p w14:paraId="056B22D7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410 614,09</w:t>
            </w:r>
          </w:p>
        </w:tc>
        <w:tc>
          <w:tcPr>
            <w:tcW w:w="1557" w:type="dxa"/>
            <w:noWrap/>
            <w:hideMark/>
          </w:tcPr>
          <w:p w14:paraId="7A24519B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216 954,03</w:t>
            </w:r>
          </w:p>
        </w:tc>
      </w:tr>
      <w:tr w:rsidR="00E144F0" w:rsidRPr="00E144F0" w14:paraId="0550736D" w14:textId="77777777" w:rsidTr="00E144F0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2560" w:type="dxa"/>
            <w:hideMark/>
          </w:tcPr>
          <w:p w14:paraId="79FE936C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916 2 02 25513 05 0000 150</w:t>
            </w:r>
          </w:p>
        </w:tc>
        <w:tc>
          <w:tcPr>
            <w:tcW w:w="3526" w:type="dxa"/>
            <w:hideMark/>
          </w:tcPr>
          <w:p w14:paraId="366A97DC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бюджетам муниципальных образований на развитие сети учреждений культурно-досугового типа муниципальных учреждений культуры в рамках регионального проекта "Культурная среда (Брянская область)" государственной программы "Развитие культуры и туризма в Брянской области"</w:t>
            </w:r>
          </w:p>
        </w:tc>
        <w:tc>
          <w:tcPr>
            <w:tcW w:w="1984" w:type="dxa"/>
            <w:noWrap/>
            <w:hideMark/>
          </w:tcPr>
          <w:p w14:paraId="3250B60E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13 834 557,73</w:t>
            </w:r>
          </w:p>
        </w:tc>
        <w:tc>
          <w:tcPr>
            <w:tcW w:w="1557" w:type="dxa"/>
            <w:noWrap/>
            <w:hideMark/>
          </w:tcPr>
          <w:p w14:paraId="5D64F679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13 834 557,73</w:t>
            </w:r>
          </w:p>
        </w:tc>
      </w:tr>
      <w:tr w:rsidR="00E144F0" w:rsidRPr="00E144F0" w14:paraId="463CB2C2" w14:textId="77777777" w:rsidTr="00E144F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560" w:type="dxa"/>
            <w:hideMark/>
          </w:tcPr>
          <w:p w14:paraId="7A68CC8C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916 2 02 25519 00 0000 150</w:t>
            </w:r>
          </w:p>
        </w:tc>
        <w:tc>
          <w:tcPr>
            <w:tcW w:w="3526" w:type="dxa"/>
            <w:hideMark/>
          </w:tcPr>
          <w:p w14:paraId="217C20A8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государственную поддержку отрасли культуры</w:t>
            </w:r>
          </w:p>
        </w:tc>
        <w:tc>
          <w:tcPr>
            <w:tcW w:w="1984" w:type="dxa"/>
            <w:noWrap/>
            <w:hideMark/>
          </w:tcPr>
          <w:p w14:paraId="31FD8202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8 643 287,00</w:t>
            </w:r>
          </w:p>
        </w:tc>
        <w:tc>
          <w:tcPr>
            <w:tcW w:w="1557" w:type="dxa"/>
            <w:noWrap/>
            <w:hideMark/>
          </w:tcPr>
          <w:p w14:paraId="65714A4F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8 643 287,00</w:t>
            </w:r>
          </w:p>
        </w:tc>
      </w:tr>
      <w:tr w:rsidR="00E144F0" w:rsidRPr="00E144F0" w14:paraId="1EA31847" w14:textId="77777777" w:rsidTr="00E144F0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2560" w:type="dxa"/>
            <w:hideMark/>
          </w:tcPr>
          <w:p w14:paraId="21A29232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916 2 02 25513 05 0000 150</w:t>
            </w:r>
          </w:p>
        </w:tc>
        <w:tc>
          <w:tcPr>
            <w:tcW w:w="3526" w:type="dxa"/>
            <w:hideMark/>
          </w:tcPr>
          <w:p w14:paraId="74CF5A35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(муниципальных округов, городских округов) на государственную поддержку отрасли культуры для муниципальных учреждений дополнительного образования сферы культуры в рамках регионального проекта «Культурная среда (Брянская область)» государственной программы «Развитие культуры и туризма в Брянской области»</w:t>
            </w:r>
          </w:p>
        </w:tc>
        <w:tc>
          <w:tcPr>
            <w:tcW w:w="1984" w:type="dxa"/>
            <w:noWrap/>
            <w:hideMark/>
          </w:tcPr>
          <w:p w14:paraId="51C49F7C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8 393 500,00</w:t>
            </w:r>
          </w:p>
        </w:tc>
        <w:tc>
          <w:tcPr>
            <w:tcW w:w="1557" w:type="dxa"/>
            <w:noWrap/>
            <w:hideMark/>
          </w:tcPr>
          <w:p w14:paraId="7F27382D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8 393 500,00</w:t>
            </w:r>
          </w:p>
        </w:tc>
      </w:tr>
      <w:tr w:rsidR="00E144F0" w:rsidRPr="00E144F0" w14:paraId="0ABBE6E9" w14:textId="77777777" w:rsidTr="00E144F0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2560" w:type="dxa"/>
            <w:hideMark/>
          </w:tcPr>
          <w:p w14:paraId="71E70E11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916 2 02 25519 05 0000 150</w:t>
            </w:r>
          </w:p>
        </w:tc>
        <w:tc>
          <w:tcPr>
            <w:tcW w:w="3526" w:type="dxa"/>
            <w:hideMark/>
          </w:tcPr>
          <w:p w14:paraId="48139DCF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(муниципальных округов, городских округов) на реконструкцию и капитальный ремонт муниципальных музеев в рамках регионального проекта «Культурная среда (Брянская область)» государственной программы «Развитие культуры и туризма в Брянской области»</w:t>
            </w:r>
          </w:p>
        </w:tc>
        <w:tc>
          <w:tcPr>
            <w:tcW w:w="1984" w:type="dxa"/>
            <w:noWrap/>
            <w:hideMark/>
          </w:tcPr>
          <w:p w14:paraId="3399DCF3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143 404,00</w:t>
            </w:r>
          </w:p>
        </w:tc>
        <w:tc>
          <w:tcPr>
            <w:tcW w:w="1557" w:type="dxa"/>
            <w:noWrap/>
            <w:hideMark/>
          </w:tcPr>
          <w:p w14:paraId="30BE2C72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143 404,00</w:t>
            </w:r>
          </w:p>
        </w:tc>
      </w:tr>
      <w:tr w:rsidR="00E144F0" w:rsidRPr="00E144F0" w14:paraId="4E1B539B" w14:textId="77777777" w:rsidTr="00E144F0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2560" w:type="dxa"/>
            <w:hideMark/>
          </w:tcPr>
          <w:p w14:paraId="659635C9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916 2 02 25519 05 0000 150</w:t>
            </w:r>
          </w:p>
        </w:tc>
        <w:tc>
          <w:tcPr>
            <w:tcW w:w="3526" w:type="dxa"/>
            <w:hideMark/>
          </w:tcPr>
          <w:p w14:paraId="4E9A4240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(муниципальных округов, городских округов) на поддержку отрасли культуры в рамках регионального проекта «Творческие люди (Брянская область)» государственной программы «Развитие культуры и туризма в Брянской области</w:t>
            </w:r>
          </w:p>
        </w:tc>
        <w:tc>
          <w:tcPr>
            <w:tcW w:w="1984" w:type="dxa"/>
            <w:noWrap/>
            <w:hideMark/>
          </w:tcPr>
          <w:p w14:paraId="0EEC701D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106 383,00</w:t>
            </w:r>
          </w:p>
        </w:tc>
        <w:tc>
          <w:tcPr>
            <w:tcW w:w="1557" w:type="dxa"/>
            <w:noWrap/>
            <w:hideMark/>
          </w:tcPr>
          <w:p w14:paraId="1F95BA5D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106 383,00</w:t>
            </w:r>
          </w:p>
        </w:tc>
      </w:tr>
      <w:tr w:rsidR="00E144F0" w:rsidRPr="00E144F0" w14:paraId="67FB5123" w14:textId="77777777" w:rsidTr="00E144F0">
        <w:tblPrEx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2560" w:type="dxa"/>
            <w:hideMark/>
          </w:tcPr>
          <w:p w14:paraId="096348A3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003 2 02 25590 05 0000 150</w:t>
            </w:r>
          </w:p>
        </w:tc>
        <w:tc>
          <w:tcPr>
            <w:tcW w:w="3526" w:type="dxa"/>
            <w:hideMark/>
          </w:tcPr>
          <w:p w14:paraId="40E65B33" w14:textId="05F93AB9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(муниципальных округов, городских округов) на техническое оснащение муниципальных музеев в рамках регионального проекта  "Культурная среда (Брянская область)" государственной программы "Развитие культуры и туризма в Брянской области"</w:t>
            </w:r>
            <w:r w:rsidR="007B4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984" w:type="dxa"/>
            <w:noWrap/>
            <w:hideMark/>
          </w:tcPr>
          <w:p w14:paraId="60458007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2 616 367,00</w:t>
            </w:r>
          </w:p>
        </w:tc>
        <w:tc>
          <w:tcPr>
            <w:tcW w:w="1557" w:type="dxa"/>
            <w:noWrap/>
            <w:hideMark/>
          </w:tcPr>
          <w:p w14:paraId="654D77D7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2 616 367,00</w:t>
            </w:r>
          </w:p>
        </w:tc>
      </w:tr>
      <w:tr w:rsidR="00E144F0" w:rsidRPr="00E144F0" w14:paraId="425E8BCE" w14:textId="77777777" w:rsidTr="00E144F0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2560" w:type="dxa"/>
            <w:hideMark/>
          </w:tcPr>
          <w:p w14:paraId="2F64AA58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003 2 02 25750 05 0000 150</w:t>
            </w:r>
          </w:p>
        </w:tc>
        <w:tc>
          <w:tcPr>
            <w:tcW w:w="3526" w:type="dxa"/>
            <w:hideMark/>
          </w:tcPr>
          <w:p w14:paraId="43E7CAC2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noWrap/>
            <w:hideMark/>
          </w:tcPr>
          <w:p w14:paraId="2E5A57AF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21 415 851,07</w:t>
            </w:r>
          </w:p>
        </w:tc>
        <w:tc>
          <w:tcPr>
            <w:tcW w:w="1557" w:type="dxa"/>
            <w:noWrap/>
            <w:hideMark/>
          </w:tcPr>
          <w:p w14:paraId="5AE29AEE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21 040 536,36</w:t>
            </w:r>
          </w:p>
        </w:tc>
      </w:tr>
      <w:tr w:rsidR="00E144F0" w:rsidRPr="00E144F0" w14:paraId="4DAB0870" w14:textId="77777777" w:rsidTr="00E144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560" w:type="dxa"/>
            <w:noWrap/>
            <w:hideMark/>
          </w:tcPr>
          <w:p w14:paraId="40263487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000 2 02 02999 00 0000 150</w:t>
            </w:r>
          </w:p>
        </w:tc>
        <w:tc>
          <w:tcPr>
            <w:tcW w:w="3526" w:type="dxa"/>
            <w:hideMark/>
          </w:tcPr>
          <w:p w14:paraId="14B9FEF4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984" w:type="dxa"/>
            <w:noWrap/>
            <w:hideMark/>
          </w:tcPr>
          <w:p w14:paraId="3E769D4C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18 893 013,82</w:t>
            </w:r>
          </w:p>
        </w:tc>
        <w:tc>
          <w:tcPr>
            <w:tcW w:w="1557" w:type="dxa"/>
            <w:noWrap/>
            <w:hideMark/>
          </w:tcPr>
          <w:p w14:paraId="677D5176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12 923 198,49</w:t>
            </w:r>
          </w:p>
        </w:tc>
      </w:tr>
      <w:tr w:rsidR="00E144F0" w:rsidRPr="00E144F0" w14:paraId="7AF5B02E" w14:textId="77777777" w:rsidTr="00E144F0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2560" w:type="dxa"/>
            <w:noWrap/>
            <w:hideMark/>
          </w:tcPr>
          <w:p w14:paraId="356F9218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916 2 02 02999 05 0000 150</w:t>
            </w:r>
          </w:p>
        </w:tc>
        <w:tc>
          <w:tcPr>
            <w:tcW w:w="3526" w:type="dxa"/>
            <w:hideMark/>
          </w:tcPr>
          <w:p w14:paraId="144481A8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984" w:type="dxa"/>
            <w:noWrap/>
            <w:hideMark/>
          </w:tcPr>
          <w:p w14:paraId="232EC2D4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557" w:type="dxa"/>
            <w:noWrap/>
            <w:hideMark/>
          </w:tcPr>
          <w:p w14:paraId="53F50CB7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2 088 317,50</w:t>
            </w:r>
          </w:p>
        </w:tc>
      </w:tr>
      <w:tr w:rsidR="00E144F0" w:rsidRPr="00E144F0" w14:paraId="10E61CD1" w14:textId="77777777" w:rsidTr="00E144F0">
        <w:tblPrEx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2560" w:type="dxa"/>
            <w:noWrap/>
            <w:hideMark/>
          </w:tcPr>
          <w:p w14:paraId="3E74BD89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003 2 02 02999 05 0000 150</w:t>
            </w:r>
          </w:p>
        </w:tc>
        <w:tc>
          <w:tcPr>
            <w:tcW w:w="3526" w:type="dxa"/>
            <w:hideMark/>
          </w:tcPr>
          <w:p w14:paraId="1F980F1B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(муниципальных округов, городских округов) на реализацию отдельных мероприятий по развитию образования  в рамках государственной программы «Развитие образования и науки Брянской области»</w:t>
            </w:r>
          </w:p>
        </w:tc>
        <w:tc>
          <w:tcPr>
            <w:tcW w:w="1984" w:type="dxa"/>
            <w:noWrap/>
            <w:hideMark/>
          </w:tcPr>
          <w:p w14:paraId="27884C96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15 272 133,00</w:t>
            </w:r>
          </w:p>
        </w:tc>
        <w:tc>
          <w:tcPr>
            <w:tcW w:w="1557" w:type="dxa"/>
            <w:noWrap/>
            <w:hideMark/>
          </w:tcPr>
          <w:p w14:paraId="32EEDECD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9 758 575,53</w:t>
            </w:r>
          </w:p>
        </w:tc>
      </w:tr>
      <w:tr w:rsidR="00E144F0" w:rsidRPr="00E144F0" w14:paraId="5F9EEC67" w14:textId="77777777" w:rsidTr="00E144F0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560" w:type="dxa"/>
            <w:noWrap/>
            <w:hideMark/>
          </w:tcPr>
          <w:p w14:paraId="66EC3632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003 2 02 02999 05 0000 150</w:t>
            </w:r>
          </w:p>
        </w:tc>
        <w:tc>
          <w:tcPr>
            <w:tcW w:w="3526" w:type="dxa"/>
            <w:hideMark/>
          </w:tcPr>
          <w:p w14:paraId="0EE805D1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(муниципальных округов, городских округов) на создание цифровой образовательной среды в общеобразовательных организациях Брянской области  в рамках государственной программы "Развитие образования и науки Брянской области"</w:t>
            </w:r>
          </w:p>
        </w:tc>
        <w:tc>
          <w:tcPr>
            <w:tcW w:w="1984" w:type="dxa"/>
            <w:noWrap/>
            <w:hideMark/>
          </w:tcPr>
          <w:p w14:paraId="7633DABF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327 739,00</w:t>
            </w:r>
          </w:p>
        </w:tc>
        <w:tc>
          <w:tcPr>
            <w:tcW w:w="1557" w:type="dxa"/>
            <w:noWrap/>
            <w:hideMark/>
          </w:tcPr>
          <w:p w14:paraId="3E5BB797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327 739,00</w:t>
            </w:r>
          </w:p>
        </w:tc>
      </w:tr>
      <w:tr w:rsidR="00E144F0" w:rsidRPr="00E144F0" w14:paraId="2DAE244A" w14:textId="77777777" w:rsidTr="00E144F0">
        <w:tblPrEx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2560" w:type="dxa"/>
            <w:noWrap/>
            <w:hideMark/>
          </w:tcPr>
          <w:p w14:paraId="6EE00F5F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003 2 02 02999 05 0000 150</w:t>
            </w:r>
          </w:p>
        </w:tc>
        <w:tc>
          <w:tcPr>
            <w:tcW w:w="3526" w:type="dxa"/>
            <w:hideMark/>
          </w:tcPr>
          <w:p w14:paraId="24BA9531" w14:textId="77777777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(муниципальных округов, городских округов) на приведение в соответствии с </w:t>
            </w:r>
            <w:proofErr w:type="spellStart"/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"Точка роста" помещений муниципальных общеобразовательных организаций в рамках государственной программы  "Развитие образования и науки Брянской области"</w:t>
            </w:r>
          </w:p>
        </w:tc>
        <w:tc>
          <w:tcPr>
            <w:tcW w:w="1984" w:type="dxa"/>
            <w:noWrap/>
            <w:hideMark/>
          </w:tcPr>
          <w:p w14:paraId="24FA3F03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568 181,82</w:t>
            </w:r>
          </w:p>
        </w:tc>
        <w:tc>
          <w:tcPr>
            <w:tcW w:w="1557" w:type="dxa"/>
            <w:noWrap/>
            <w:hideMark/>
          </w:tcPr>
          <w:p w14:paraId="2F501122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568 181,82</w:t>
            </w:r>
          </w:p>
        </w:tc>
      </w:tr>
      <w:tr w:rsidR="00E144F0" w:rsidRPr="00E144F0" w14:paraId="65EE9701" w14:textId="77777777" w:rsidTr="00E144F0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560" w:type="dxa"/>
            <w:noWrap/>
            <w:hideMark/>
          </w:tcPr>
          <w:p w14:paraId="0CB2E3AF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003 2 02 02999 05 0000 150</w:t>
            </w:r>
          </w:p>
        </w:tc>
        <w:tc>
          <w:tcPr>
            <w:tcW w:w="3526" w:type="dxa"/>
            <w:hideMark/>
          </w:tcPr>
          <w:p w14:paraId="45D557E9" w14:textId="2DDFE36A" w:rsidR="00E144F0" w:rsidRPr="00E144F0" w:rsidRDefault="00E144F0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(муниципальных округов, городских округов) на реализацию мероприятий по  проведению оздоровительной кампании  детей в рамках государственной программы  "Развитие образования и науки Брянской области"</w:t>
            </w:r>
          </w:p>
        </w:tc>
        <w:tc>
          <w:tcPr>
            <w:tcW w:w="1984" w:type="dxa"/>
            <w:noWrap/>
            <w:hideMark/>
          </w:tcPr>
          <w:p w14:paraId="249A6D59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624 960,00</w:t>
            </w:r>
          </w:p>
        </w:tc>
        <w:tc>
          <w:tcPr>
            <w:tcW w:w="1557" w:type="dxa"/>
            <w:noWrap/>
            <w:hideMark/>
          </w:tcPr>
          <w:p w14:paraId="5361B1CB" w14:textId="77777777" w:rsidR="00E144F0" w:rsidRPr="00E144F0" w:rsidRDefault="00E144F0" w:rsidP="00E144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180 384,64</w:t>
            </w:r>
          </w:p>
        </w:tc>
      </w:tr>
    </w:tbl>
    <w:p w14:paraId="21667D02" w14:textId="48C77A40" w:rsidR="00E144F0" w:rsidRDefault="00E144F0" w:rsidP="00D62D3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57BC4D42" w14:textId="0FFECC5F" w:rsidR="00C42A93" w:rsidRPr="00784899" w:rsidRDefault="007454DE" w:rsidP="00D62D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600873" w:rsidRPr="00784899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 году </w:t>
      </w:r>
      <w:r w:rsidR="00CF3EE9"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субвенций 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было израсходовано </w:t>
      </w:r>
      <w:r w:rsidR="00784899">
        <w:rPr>
          <w:rFonts w:ascii="Times New Roman" w:eastAsia="Times New Roman" w:hAnsi="Times New Roman" w:cs="Times New Roman"/>
          <w:sz w:val="28"/>
          <w:lang w:eastAsia="ru-RU"/>
        </w:rPr>
        <w:t>343 708,9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 тыс. </w:t>
      </w:r>
      <w:r w:rsidR="00831635"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рублей или </w:t>
      </w:r>
      <w:r w:rsidR="00784899">
        <w:rPr>
          <w:rFonts w:ascii="Times New Roman" w:eastAsia="Times New Roman" w:hAnsi="Times New Roman" w:cs="Times New Roman"/>
          <w:sz w:val="28"/>
          <w:lang w:eastAsia="ru-RU"/>
        </w:rPr>
        <w:t>94,4</w:t>
      </w:r>
      <w:r w:rsidR="00831635"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% от планового показателя, что на </w:t>
      </w:r>
      <w:r w:rsidR="00784899">
        <w:rPr>
          <w:rFonts w:ascii="Times New Roman" w:eastAsia="Times New Roman" w:hAnsi="Times New Roman" w:cs="Times New Roman"/>
          <w:sz w:val="28"/>
          <w:lang w:eastAsia="ru-RU"/>
        </w:rPr>
        <w:t>42 586,0</w:t>
      </w:r>
      <w:r w:rsidR="00831635"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86537B"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784899">
        <w:rPr>
          <w:rFonts w:ascii="Times New Roman" w:eastAsia="Times New Roman" w:hAnsi="Times New Roman" w:cs="Times New Roman"/>
          <w:sz w:val="28"/>
          <w:lang w:eastAsia="ru-RU"/>
        </w:rPr>
        <w:t>14,1</w:t>
      </w:r>
      <w:r w:rsidR="0086537B" w:rsidRPr="00784899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831635"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 выше факта </w:t>
      </w:r>
      <w:r w:rsidR="00784899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831635"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объёме поступивших доходов составляет </w:t>
      </w:r>
      <w:r w:rsidR="00784899">
        <w:rPr>
          <w:rFonts w:ascii="Times New Roman" w:eastAsia="Times New Roman" w:hAnsi="Times New Roman" w:cs="Times New Roman"/>
          <w:sz w:val="28"/>
          <w:lang w:eastAsia="ru-RU"/>
        </w:rPr>
        <w:t>42,2</w:t>
      </w:r>
      <w:r w:rsidR="00831635"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безвозмездных поступлений удельный вес составляет </w:t>
      </w:r>
      <w:r w:rsidR="00784899">
        <w:rPr>
          <w:rFonts w:ascii="Times New Roman" w:eastAsia="Times New Roman" w:hAnsi="Times New Roman" w:cs="Times New Roman"/>
          <w:sz w:val="28"/>
          <w:lang w:eastAsia="ru-RU"/>
        </w:rPr>
        <w:t>61,4</w:t>
      </w:r>
      <w:r w:rsidR="00831635"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17AFA572" w14:textId="79AFADB1" w:rsidR="00055045" w:rsidRDefault="00D62D3D" w:rsidP="00D62D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Виды субвенций</w:t>
      </w:r>
      <w:r w:rsidR="00E948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представлены в следующей таблице:</w:t>
      </w:r>
    </w:p>
    <w:p w14:paraId="7B29407E" w14:textId="2568927A" w:rsidR="00784899" w:rsidRDefault="007454DE" w:rsidP="00D6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D316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</w:t>
      </w:r>
      <w:r w:rsidR="009573B0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9573B0">
        <w:rPr>
          <w:rFonts w:ascii="Times New Roman" w:eastAsia="Times New Roman" w:hAnsi="Times New Roman" w:cs="Times New Roman"/>
          <w:sz w:val="28"/>
          <w:lang w:eastAsia="ru-RU"/>
        </w:rPr>
        <w:t xml:space="preserve">   (</w:t>
      </w:r>
      <w:r w:rsidR="003D316F">
        <w:rPr>
          <w:rFonts w:ascii="Times New Roman" w:eastAsia="Times New Roman" w:hAnsi="Times New Roman" w:cs="Times New Roman"/>
          <w:sz w:val="28"/>
          <w:lang w:eastAsia="ru-RU"/>
        </w:rPr>
        <w:t>рублей)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89"/>
        <w:gridCol w:w="3543"/>
        <w:gridCol w:w="1701"/>
        <w:gridCol w:w="1701"/>
      </w:tblGrid>
      <w:tr w:rsidR="00784899" w:rsidRPr="00D62D3D" w14:paraId="14C48AC1" w14:textId="77777777" w:rsidTr="00784899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E42D" w14:textId="77777777" w:rsidR="00784899" w:rsidRPr="00D62D3D" w:rsidRDefault="00784899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6718" w14:textId="77777777" w:rsidR="00784899" w:rsidRPr="00D62D3D" w:rsidRDefault="00784899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C7E8" w14:textId="77777777" w:rsidR="00784899" w:rsidRPr="00D62D3D" w:rsidRDefault="00784899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CDFF" w14:textId="77777777" w:rsidR="00784899" w:rsidRPr="00D62D3D" w:rsidRDefault="00784899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Кассовое исполнение за 2023 год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1701"/>
        <w:gridCol w:w="1694"/>
      </w:tblGrid>
      <w:tr w:rsidR="00784899" w:rsidRPr="00D62D3D" w14:paraId="78DC5599" w14:textId="77777777" w:rsidTr="00784899">
        <w:trPr>
          <w:trHeight w:val="750"/>
        </w:trPr>
        <w:tc>
          <w:tcPr>
            <w:tcW w:w="2689" w:type="dxa"/>
            <w:noWrap/>
            <w:hideMark/>
          </w:tcPr>
          <w:p w14:paraId="54AFEDCD" w14:textId="77777777" w:rsidR="00784899" w:rsidRPr="00D62D3D" w:rsidRDefault="00784899" w:rsidP="007848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000 2 02 03000 00 0000 150</w:t>
            </w:r>
          </w:p>
        </w:tc>
        <w:tc>
          <w:tcPr>
            <w:tcW w:w="3543" w:type="dxa"/>
            <w:hideMark/>
          </w:tcPr>
          <w:p w14:paraId="7C42C396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1701" w:type="dxa"/>
            <w:noWrap/>
            <w:hideMark/>
          </w:tcPr>
          <w:p w14:paraId="285643D6" w14:textId="77777777" w:rsidR="00784899" w:rsidRPr="00D62D3D" w:rsidRDefault="00784899" w:rsidP="007848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364 134 008,24</w:t>
            </w:r>
          </w:p>
        </w:tc>
        <w:tc>
          <w:tcPr>
            <w:tcW w:w="1694" w:type="dxa"/>
            <w:noWrap/>
            <w:hideMark/>
          </w:tcPr>
          <w:p w14:paraId="1075236A" w14:textId="77777777" w:rsidR="00784899" w:rsidRPr="00D62D3D" w:rsidRDefault="00784899" w:rsidP="007848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343 708 907,52</w:t>
            </w:r>
          </w:p>
        </w:tc>
      </w:tr>
      <w:tr w:rsidR="00784899" w:rsidRPr="00D62D3D" w14:paraId="625CA8BE" w14:textId="77777777" w:rsidTr="00784899">
        <w:trPr>
          <w:trHeight w:val="690"/>
        </w:trPr>
        <w:tc>
          <w:tcPr>
            <w:tcW w:w="2689" w:type="dxa"/>
            <w:noWrap/>
            <w:hideMark/>
          </w:tcPr>
          <w:p w14:paraId="37CCC259" w14:textId="77777777" w:rsidR="00784899" w:rsidRPr="00D62D3D" w:rsidRDefault="00784899" w:rsidP="007848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000 2 02 03024 00 0000 150</w:t>
            </w:r>
          </w:p>
        </w:tc>
        <w:tc>
          <w:tcPr>
            <w:tcW w:w="3543" w:type="dxa"/>
            <w:hideMark/>
          </w:tcPr>
          <w:p w14:paraId="45489C3C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701" w:type="dxa"/>
            <w:noWrap/>
            <w:hideMark/>
          </w:tcPr>
          <w:p w14:paraId="0D9E83B7" w14:textId="77777777" w:rsidR="00784899" w:rsidRPr="00D62D3D" w:rsidRDefault="00784899" w:rsidP="007848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301 757 828,50</w:t>
            </w:r>
          </w:p>
        </w:tc>
        <w:tc>
          <w:tcPr>
            <w:tcW w:w="1694" w:type="dxa"/>
            <w:noWrap/>
            <w:hideMark/>
          </w:tcPr>
          <w:p w14:paraId="152FB5C3" w14:textId="77777777" w:rsidR="00784899" w:rsidRPr="00D62D3D" w:rsidRDefault="00784899" w:rsidP="007848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298 357 089,18</w:t>
            </w:r>
          </w:p>
        </w:tc>
      </w:tr>
      <w:tr w:rsidR="00784899" w:rsidRPr="00D62D3D" w14:paraId="1A1FF3B4" w14:textId="77777777" w:rsidTr="00784899">
        <w:trPr>
          <w:trHeight w:val="765"/>
        </w:trPr>
        <w:tc>
          <w:tcPr>
            <w:tcW w:w="2689" w:type="dxa"/>
            <w:noWrap/>
            <w:hideMark/>
          </w:tcPr>
          <w:p w14:paraId="17C275FD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000 2 02 03024 05 0000 150</w:t>
            </w:r>
          </w:p>
        </w:tc>
        <w:tc>
          <w:tcPr>
            <w:tcW w:w="3543" w:type="dxa"/>
            <w:hideMark/>
          </w:tcPr>
          <w:p w14:paraId="1A353325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noWrap/>
            <w:hideMark/>
          </w:tcPr>
          <w:p w14:paraId="05F7C9D1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301 757 828,50</w:t>
            </w:r>
          </w:p>
        </w:tc>
        <w:tc>
          <w:tcPr>
            <w:tcW w:w="1694" w:type="dxa"/>
            <w:noWrap/>
            <w:hideMark/>
          </w:tcPr>
          <w:p w14:paraId="0E061352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298 357 089,18</w:t>
            </w:r>
          </w:p>
        </w:tc>
      </w:tr>
      <w:tr w:rsidR="00784899" w:rsidRPr="00D62D3D" w14:paraId="25060EB0" w14:textId="77777777" w:rsidTr="00784899">
        <w:trPr>
          <w:trHeight w:val="975"/>
        </w:trPr>
        <w:tc>
          <w:tcPr>
            <w:tcW w:w="2689" w:type="dxa"/>
            <w:noWrap/>
            <w:hideMark/>
          </w:tcPr>
          <w:p w14:paraId="56D4FBBC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009 2 02 03024 05 0000 150</w:t>
            </w:r>
          </w:p>
        </w:tc>
        <w:tc>
          <w:tcPr>
            <w:tcW w:w="3543" w:type="dxa"/>
            <w:hideMark/>
          </w:tcPr>
          <w:p w14:paraId="43CA2FBE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noWrap/>
            <w:hideMark/>
          </w:tcPr>
          <w:p w14:paraId="3E965AB3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1 185 800,00</w:t>
            </w:r>
          </w:p>
        </w:tc>
        <w:tc>
          <w:tcPr>
            <w:tcW w:w="1694" w:type="dxa"/>
            <w:noWrap/>
            <w:hideMark/>
          </w:tcPr>
          <w:p w14:paraId="2922543A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1 185 800,00</w:t>
            </w:r>
          </w:p>
        </w:tc>
      </w:tr>
      <w:tr w:rsidR="00784899" w:rsidRPr="00D62D3D" w14:paraId="65A2E9EC" w14:textId="77777777" w:rsidTr="00784899">
        <w:trPr>
          <w:trHeight w:val="1720"/>
        </w:trPr>
        <w:tc>
          <w:tcPr>
            <w:tcW w:w="2689" w:type="dxa"/>
            <w:noWrap/>
            <w:hideMark/>
          </w:tcPr>
          <w:p w14:paraId="746E32B4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543" w:type="dxa"/>
            <w:hideMark/>
          </w:tcPr>
          <w:p w14:paraId="429C0925" w14:textId="77435C3A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 осуществление  отдельных  государственных  полномочий  Брянской  области  по  организации  проведения   на  территории  Брянской  области  мероприятий  по  предупреждению и  ликвидации  болезней  животных, их  лечению, защите  населения  от  болезней  общих  для  человека  и  животных, в части  оборудования  и  содержания   скотомогильников (биотермических  ям ) и в  части  организации  отлова и  содержание   безнадзорных  животных  на  территории Брянской  области</w:t>
            </w:r>
          </w:p>
        </w:tc>
        <w:tc>
          <w:tcPr>
            <w:tcW w:w="1701" w:type="dxa"/>
            <w:noWrap/>
            <w:hideMark/>
          </w:tcPr>
          <w:p w14:paraId="77179DB0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617 834,50</w:t>
            </w:r>
          </w:p>
        </w:tc>
        <w:tc>
          <w:tcPr>
            <w:tcW w:w="1694" w:type="dxa"/>
            <w:noWrap/>
            <w:hideMark/>
          </w:tcPr>
          <w:p w14:paraId="6009738E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613 801,52</w:t>
            </w:r>
          </w:p>
        </w:tc>
      </w:tr>
      <w:tr w:rsidR="00784899" w:rsidRPr="00D62D3D" w14:paraId="66F0680B" w14:textId="77777777" w:rsidTr="00784899">
        <w:trPr>
          <w:trHeight w:val="1590"/>
        </w:trPr>
        <w:tc>
          <w:tcPr>
            <w:tcW w:w="2689" w:type="dxa"/>
            <w:noWrap/>
            <w:hideMark/>
          </w:tcPr>
          <w:p w14:paraId="35F4ECAF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543" w:type="dxa"/>
            <w:hideMark/>
          </w:tcPr>
          <w:p w14:paraId="1028C946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мер социальной поддержки  работникам  образовательных  организаций, работающим  в   сельских  населенных  пунктах и поселках  городского  типа  на  территории      Брянской  области</w:t>
            </w:r>
          </w:p>
        </w:tc>
        <w:tc>
          <w:tcPr>
            <w:tcW w:w="1701" w:type="dxa"/>
            <w:noWrap/>
            <w:hideMark/>
          </w:tcPr>
          <w:p w14:paraId="07BE31CA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163 200,00</w:t>
            </w:r>
          </w:p>
        </w:tc>
        <w:tc>
          <w:tcPr>
            <w:tcW w:w="1694" w:type="dxa"/>
            <w:noWrap/>
            <w:hideMark/>
          </w:tcPr>
          <w:p w14:paraId="2688BE11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158 100,00</w:t>
            </w:r>
          </w:p>
        </w:tc>
      </w:tr>
      <w:tr w:rsidR="00784899" w:rsidRPr="00D62D3D" w14:paraId="2AD1EA8A" w14:textId="77777777" w:rsidTr="00784899">
        <w:trPr>
          <w:trHeight w:val="1140"/>
        </w:trPr>
        <w:tc>
          <w:tcPr>
            <w:tcW w:w="2689" w:type="dxa"/>
            <w:noWrap/>
            <w:hideMark/>
          </w:tcPr>
          <w:p w14:paraId="2FD44DF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003 2 02 03024 05 0000 150</w:t>
            </w:r>
          </w:p>
        </w:tc>
        <w:tc>
          <w:tcPr>
            <w:tcW w:w="3543" w:type="dxa"/>
            <w:hideMark/>
          </w:tcPr>
          <w:p w14:paraId="7EC063CE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(городских округов) на осуществление отдельных полномочий в сфере образования </w:t>
            </w:r>
          </w:p>
        </w:tc>
        <w:tc>
          <w:tcPr>
            <w:tcW w:w="1701" w:type="dxa"/>
            <w:noWrap/>
            <w:hideMark/>
          </w:tcPr>
          <w:p w14:paraId="35C1DCEF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288 934 969,00</w:t>
            </w:r>
          </w:p>
        </w:tc>
        <w:tc>
          <w:tcPr>
            <w:tcW w:w="1694" w:type="dxa"/>
            <w:noWrap/>
            <w:hideMark/>
          </w:tcPr>
          <w:p w14:paraId="6945837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288 934 969,00</w:t>
            </w:r>
          </w:p>
        </w:tc>
      </w:tr>
      <w:tr w:rsidR="00784899" w:rsidRPr="00D62D3D" w14:paraId="279AB74F" w14:textId="77777777" w:rsidTr="00784899">
        <w:trPr>
          <w:trHeight w:val="1350"/>
        </w:trPr>
        <w:tc>
          <w:tcPr>
            <w:tcW w:w="2689" w:type="dxa"/>
            <w:noWrap/>
            <w:hideMark/>
          </w:tcPr>
          <w:p w14:paraId="521F7657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543" w:type="dxa"/>
            <w:hideMark/>
          </w:tcPr>
          <w:p w14:paraId="1C0BC904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noWrap/>
            <w:hideMark/>
          </w:tcPr>
          <w:p w14:paraId="0B2B5707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79 600,00</w:t>
            </w:r>
          </w:p>
        </w:tc>
        <w:tc>
          <w:tcPr>
            <w:tcW w:w="1694" w:type="dxa"/>
            <w:noWrap/>
            <w:hideMark/>
          </w:tcPr>
          <w:p w14:paraId="18B66057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</w:tr>
      <w:tr w:rsidR="00784899" w:rsidRPr="00D62D3D" w14:paraId="16399077" w14:textId="77777777" w:rsidTr="00784899">
        <w:trPr>
          <w:trHeight w:val="2130"/>
        </w:trPr>
        <w:tc>
          <w:tcPr>
            <w:tcW w:w="2689" w:type="dxa"/>
            <w:noWrap/>
            <w:hideMark/>
          </w:tcPr>
          <w:p w14:paraId="75771309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543" w:type="dxa"/>
            <w:hideMark/>
          </w:tcPr>
          <w:p w14:paraId="74222917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организацию 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noWrap/>
            <w:hideMark/>
          </w:tcPr>
          <w:p w14:paraId="5D8F5C0D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9 034 900,00</w:t>
            </w:r>
          </w:p>
        </w:tc>
        <w:tc>
          <w:tcPr>
            <w:tcW w:w="1694" w:type="dxa"/>
            <w:noWrap/>
            <w:hideMark/>
          </w:tcPr>
          <w:p w14:paraId="5FCB52EF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5 713 061,82</w:t>
            </w:r>
          </w:p>
        </w:tc>
      </w:tr>
      <w:tr w:rsidR="00784899" w:rsidRPr="00D62D3D" w14:paraId="03F8C4AE" w14:textId="77777777" w:rsidTr="00784899">
        <w:trPr>
          <w:trHeight w:val="1875"/>
        </w:trPr>
        <w:tc>
          <w:tcPr>
            <w:tcW w:w="2689" w:type="dxa"/>
            <w:noWrap/>
            <w:hideMark/>
          </w:tcPr>
          <w:p w14:paraId="3967DF73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543" w:type="dxa"/>
            <w:hideMark/>
          </w:tcPr>
          <w:p w14:paraId="60F41DC9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701" w:type="dxa"/>
            <w:noWrap/>
            <w:hideMark/>
          </w:tcPr>
          <w:p w14:paraId="10278E26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56 165,00</w:t>
            </w:r>
          </w:p>
        </w:tc>
        <w:tc>
          <w:tcPr>
            <w:tcW w:w="1694" w:type="dxa"/>
            <w:noWrap/>
            <w:hideMark/>
          </w:tcPr>
          <w:p w14:paraId="58851162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26 096,84</w:t>
            </w:r>
          </w:p>
        </w:tc>
      </w:tr>
      <w:tr w:rsidR="00784899" w:rsidRPr="00D62D3D" w14:paraId="0C91E9BC" w14:textId="77777777" w:rsidTr="00784899">
        <w:trPr>
          <w:trHeight w:val="1665"/>
        </w:trPr>
        <w:tc>
          <w:tcPr>
            <w:tcW w:w="2689" w:type="dxa"/>
            <w:noWrap/>
            <w:hideMark/>
          </w:tcPr>
          <w:p w14:paraId="799E0626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543" w:type="dxa"/>
            <w:hideMark/>
          </w:tcPr>
          <w:p w14:paraId="3E5ECFD3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noWrap/>
            <w:hideMark/>
          </w:tcPr>
          <w:p w14:paraId="56579A68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  <w:tc>
          <w:tcPr>
            <w:tcW w:w="1694" w:type="dxa"/>
            <w:noWrap/>
            <w:hideMark/>
          </w:tcPr>
          <w:p w14:paraId="79CB6FEE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</w:tr>
      <w:tr w:rsidR="00784899" w:rsidRPr="00D62D3D" w14:paraId="16BAD584" w14:textId="77777777" w:rsidTr="00784899">
        <w:trPr>
          <w:trHeight w:val="1890"/>
        </w:trPr>
        <w:tc>
          <w:tcPr>
            <w:tcW w:w="2689" w:type="dxa"/>
            <w:noWrap/>
            <w:hideMark/>
          </w:tcPr>
          <w:p w14:paraId="54C096E8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916 2 02 03024 05 0000 150</w:t>
            </w:r>
          </w:p>
        </w:tc>
        <w:tc>
          <w:tcPr>
            <w:tcW w:w="3543" w:type="dxa"/>
            <w:hideMark/>
          </w:tcPr>
          <w:p w14:paraId="7B6A124D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профилактику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noWrap/>
            <w:hideMark/>
          </w:tcPr>
          <w:p w14:paraId="2F4D13E0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1 404 533,00</w:t>
            </w:r>
          </w:p>
        </w:tc>
        <w:tc>
          <w:tcPr>
            <w:tcW w:w="1694" w:type="dxa"/>
            <w:noWrap/>
            <w:hideMark/>
          </w:tcPr>
          <w:p w14:paraId="3B00549D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1 404 533,00</w:t>
            </w:r>
          </w:p>
        </w:tc>
      </w:tr>
      <w:tr w:rsidR="00784899" w:rsidRPr="00D62D3D" w14:paraId="1ED5A46F" w14:textId="77777777" w:rsidTr="00784899">
        <w:trPr>
          <w:trHeight w:val="1455"/>
        </w:trPr>
        <w:tc>
          <w:tcPr>
            <w:tcW w:w="2689" w:type="dxa"/>
            <w:noWrap/>
            <w:hideMark/>
          </w:tcPr>
          <w:p w14:paraId="189DF190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003 2 02 03029 00 0000 150</w:t>
            </w:r>
          </w:p>
        </w:tc>
        <w:tc>
          <w:tcPr>
            <w:tcW w:w="3543" w:type="dxa"/>
            <w:hideMark/>
          </w:tcPr>
          <w:p w14:paraId="7E48D529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 образований на выплату компенсации части родительской платы  за присмотр и уход за ребенком  в образовательных  организациях , реализующих  образовательную программу дошкольного образования</w:t>
            </w:r>
          </w:p>
        </w:tc>
        <w:tc>
          <w:tcPr>
            <w:tcW w:w="1701" w:type="dxa"/>
            <w:noWrap/>
            <w:hideMark/>
          </w:tcPr>
          <w:p w14:paraId="4B267A68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1 622 694,00</w:t>
            </w:r>
          </w:p>
        </w:tc>
        <w:tc>
          <w:tcPr>
            <w:tcW w:w="1694" w:type="dxa"/>
            <w:noWrap/>
            <w:hideMark/>
          </w:tcPr>
          <w:p w14:paraId="1E32D302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1 355 666,60</w:t>
            </w:r>
          </w:p>
        </w:tc>
      </w:tr>
      <w:tr w:rsidR="00784899" w:rsidRPr="00D62D3D" w14:paraId="3282449C" w14:textId="77777777" w:rsidTr="00784899">
        <w:trPr>
          <w:trHeight w:val="1530"/>
        </w:trPr>
        <w:tc>
          <w:tcPr>
            <w:tcW w:w="2689" w:type="dxa"/>
            <w:noWrap/>
            <w:hideMark/>
          </w:tcPr>
          <w:p w14:paraId="0511EC5A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003 2 02 03029 05 0000 150</w:t>
            </w:r>
          </w:p>
        </w:tc>
        <w:tc>
          <w:tcPr>
            <w:tcW w:w="3543" w:type="dxa"/>
            <w:hideMark/>
          </w:tcPr>
          <w:p w14:paraId="1BA4EAC0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 районов на выплату компенсации части родительской платы  за присмотр и уход за ребенком  в образовательных  организациях , реализующих  образовательную программу дошкольного образования</w:t>
            </w:r>
          </w:p>
        </w:tc>
        <w:tc>
          <w:tcPr>
            <w:tcW w:w="1701" w:type="dxa"/>
            <w:noWrap/>
            <w:hideMark/>
          </w:tcPr>
          <w:p w14:paraId="20CE881E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1 622 694,00</w:t>
            </w:r>
          </w:p>
        </w:tc>
        <w:tc>
          <w:tcPr>
            <w:tcW w:w="1694" w:type="dxa"/>
            <w:noWrap/>
            <w:hideMark/>
          </w:tcPr>
          <w:p w14:paraId="2E489B80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1 355 666,60</w:t>
            </w:r>
          </w:p>
        </w:tc>
      </w:tr>
      <w:tr w:rsidR="00784899" w:rsidRPr="00D62D3D" w14:paraId="186F5E04" w14:textId="77777777" w:rsidTr="00784899">
        <w:trPr>
          <w:trHeight w:val="1440"/>
        </w:trPr>
        <w:tc>
          <w:tcPr>
            <w:tcW w:w="2689" w:type="dxa"/>
            <w:noWrap/>
            <w:hideMark/>
          </w:tcPr>
          <w:p w14:paraId="4A8ED69C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916 2 02 35082 00 0000 150</w:t>
            </w:r>
          </w:p>
        </w:tc>
        <w:tc>
          <w:tcPr>
            <w:tcW w:w="3543" w:type="dxa"/>
            <w:hideMark/>
          </w:tcPr>
          <w:p w14:paraId="64CBF284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  на  обеспечение  предоставления  жилых  помещений  детям - сиротам и детям,  оставшимся  без попечения  родителей, лицам  из  их  числа  по договорам  найма  специализированных  жилых  помещений</w:t>
            </w:r>
          </w:p>
        </w:tc>
        <w:tc>
          <w:tcPr>
            <w:tcW w:w="1701" w:type="dxa"/>
            <w:noWrap/>
            <w:hideMark/>
          </w:tcPr>
          <w:p w14:paraId="7F23959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59 197 359,74</w:t>
            </w:r>
          </w:p>
        </w:tc>
        <w:tc>
          <w:tcPr>
            <w:tcW w:w="1694" w:type="dxa"/>
            <w:noWrap/>
            <w:hideMark/>
          </w:tcPr>
          <w:p w14:paraId="132F4B7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42 440 025,74</w:t>
            </w:r>
          </w:p>
        </w:tc>
      </w:tr>
      <w:tr w:rsidR="00784899" w:rsidRPr="00D62D3D" w14:paraId="59EFC9A2" w14:textId="77777777" w:rsidTr="00784899">
        <w:trPr>
          <w:trHeight w:val="1380"/>
        </w:trPr>
        <w:tc>
          <w:tcPr>
            <w:tcW w:w="2689" w:type="dxa"/>
            <w:noWrap/>
            <w:hideMark/>
          </w:tcPr>
          <w:p w14:paraId="03767901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916 2 02 35082 05 0000 150</w:t>
            </w:r>
          </w:p>
        </w:tc>
        <w:tc>
          <w:tcPr>
            <w:tcW w:w="3543" w:type="dxa"/>
            <w:hideMark/>
          </w:tcPr>
          <w:p w14:paraId="730CBBA8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 обеспечение  предоставления  жилых  помещений  детям - сиротам и детям,  оставшимся  без попечения  родителей, лицам  из  их  числа  по договорам  найма  специализированных  жилых  помещений</w:t>
            </w:r>
          </w:p>
        </w:tc>
        <w:tc>
          <w:tcPr>
            <w:tcW w:w="1701" w:type="dxa"/>
            <w:noWrap/>
            <w:hideMark/>
          </w:tcPr>
          <w:p w14:paraId="4A8800E2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59 197 359,74</w:t>
            </w:r>
          </w:p>
        </w:tc>
        <w:tc>
          <w:tcPr>
            <w:tcW w:w="1694" w:type="dxa"/>
            <w:noWrap/>
            <w:hideMark/>
          </w:tcPr>
          <w:p w14:paraId="5E96CAD2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42 440 025,74</w:t>
            </w:r>
          </w:p>
        </w:tc>
      </w:tr>
      <w:tr w:rsidR="00784899" w:rsidRPr="00D62D3D" w14:paraId="22A0F5B5" w14:textId="77777777" w:rsidTr="00784899">
        <w:trPr>
          <w:trHeight w:val="1125"/>
        </w:trPr>
        <w:tc>
          <w:tcPr>
            <w:tcW w:w="2689" w:type="dxa"/>
            <w:noWrap/>
            <w:hideMark/>
          </w:tcPr>
          <w:p w14:paraId="5F17228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009 2 02 35118 00 0000 150</w:t>
            </w:r>
          </w:p>
        </w:tc>
        <w:tc>
          <w:tcPr>
            <w:tcW w:w="3543" w:type="dxa"/>
            <w:hideMark/>
          </w:tcPr>
          <w:p w14:paraId="15950E68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701" w:type="dxa"/>
            <w:noWrap/>
            <w:hideMark/>
          </w:tcPr>
          <w:p w14:paraId="12567271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1 551 811,00</w:t>
            </w:r>
          </w:p>
        </w:tc>
        <w:tc>
          <w:tcPr>
            <w:tcW w:w="1694" w:type="dxa"/>
            <w:noWrap/>
            <w:hideMark/>
          </w:tcPr>
          <w:p w14:paraId="1971178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1 551 811,00</w:t>
            </w:r>
          </w:p>
        </w:tc>
      </w:tr>
      <w:tr w:rsidR="00784899" w:rsidRPr="00D62D3D" w14:paraId="45184822" w14:textId="77777777" w:rsidTr="00784899">
        <w:trPr>
          <w:trHeight w:val="1035"/>
        </w:trPr>
        <w:tc>
          <w:tcPr>
            <w:tcW w:w="2689" w:type="dxa"/>
            <w:noWrap/>
            <w:hideMark/>
          </w:tcPr>
          <w:p w14:paraId="13FEDBCD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009 2 02 35118 05 0000 150</w:t>
            </w:r>
          </w:p>
        </w:tc>
        <w:tc>
          <w:tcPr>
            <w:tcW w:w="3543" w:type="dxa"/>
            <w:hideMark/>
          </w:tcPr>
          <w:p w14:paraId="3343000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701" w:type="dxa"/>
            <w:noWrap/>
            <w:hideMark/>
          </w:tcPr>
          <w:p w14:paraId="2C658528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1 551 811,00</w:t>
            </w:r>
          </w:p>
        </w:tc>
        <w:tc>
          <w:tcPr>
            <w:tcW w:w="1694" w:type="dxa"/>
            <w:noWrap/>
            <w:hideMark/>
          </w:tcPr>
          <w:p w14:paraId="4DB21D3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1 551 811,00</w:t>
            </w:r>
          </w:p>
        </w:tc>
      </w:tr>
      <w:tr w:rsidR="00784899" w:rsidRPr="00D62D3D" w14:paraId="530FC081" w14:textId="77777777" w:rsidTr="00784899">
        <w:trPr>
          <w:trHeight w:val="1740"/>
        </w:trPr>
        <w:tc>
          <w:tcPr>
            <w:tcW w:w="2689" w:type="dxa"/>
            <w:noWrap/>
            <w:hideMark/>
          </w:tcPr>
          <w:p w14:paraId="4F94292D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009 2 02 35120 00 0000 150</w:t>
            </w:r>
          </w:p>
        </w:tc>
        <w:tc>
          <w:tcPr>
            <w:tcW w:w="3543" w:type="dxa"/>
            <w:hideMark/>
          </w:tcPr>
          <w:p w14:paraId="01FC819D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 осуществление переданных государственных полномочий Российской Федерации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  <w:hideMark/>
          </w:tcPr>
          <w:p w14:paraId="4F05047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4 315,00</w:t>
            </w:r>
          </w:p>
        </w:tc>
        <w:tc>
          <w:tcPr>
            <w:tcW w:w="1694" w:type="dxa"/>
            <w:noWrap/>
            <w:hideMark/>
          </w:tcPr>
          <w:p w14:paraId="0E89AF1E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4 315,00</w:t>
            </w:r>
          </w:p>
        </w:tc>
      </w:tr>
      <w:tr w:rsidR="00784899" w:rsidRPr="00D62D3D" w14:paraId="7D3131F5" w14:textId="77777777" w:rsidTr="00784899">
        <w:trPr>
          <w:trHeight w:val="1680"/>
        </w:trPr>
        <w:tc>
          <w:tcPr>
            <w:tcW w:w="2689" w:type="dxa"/>
            <w:noWrap/>
            <w:hideMark/>
          </w:tcPr>
          <w:p w14:paraId="1E58EDF5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009 2 02 35120 05 0000 150</w:t>
            </w:r>
          </w:p>
        </w:tc>
        <w:tc>
          <w:tcPr>
            <w:tcW w:w="3543" w:type="dxa"/>
            <w:hideMark/>
          </w:tcPr>
          <w:p w14:paraId="54AD825B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 осуществление переданных государственных полномочий Российской Федерации по составлению (изменению) 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701" w:type="dxa"/>
            <w:noWrap/>
            <w:hideMark/>
          </w:tcPr>
          <w:p w14:paraId="1F6EB94C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4 315,00</w:t>
            </w:r>
          </w:p>
        </w:tc>
        <w:tc>
          <w:tcPr>
            <w:tcW w:w="1694" w:type="dxa"/>
            <w:noWrap/>
            <w:hideMark/>
          </w:tcPr>
          <w:p w14:paraId="75C76316" w14:textId="77777777" w:rsidR="00784899" w:rsidRPr="00D62D3D" w:rsidRDefault="00784899" w:rsidP="007848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4 315,00</w:t>
            </w:r>
          </w:p>
        </w:tc>
      </w:tr>
    </w:tbl>
    <w:p w14:paraId="561C2A09" w14:textId="35F91F5C" w:rsidR="007454DE" w:rsidRPr="007454DE" w:rsidRDefault="00784899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</w:t>
      </w:r>
      <w:r w:rsidR="007454DE"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</w:t>
      </w:r>
    </w:p>
    <w:p w14:paraId="012553AE" w14:textId="2937333E" w:rsidR="0086537B" w:rsidRDefault="007454DE" w:rsidP="007775A6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775A6">
        <w:rPr>
          <w:rFonts w:ascii="Times New Roman" w:eastAsia="Times New Roman" w:hAnsi="Times New Roman" w:cs="Times New Roman"/>
          <w:b/>
          <w:sz w:val="28"/>
          <w:lang w:eastAsia="ru-RU"/>
        </w:rPr>
        <w:t>Иные межбюджетные трансферты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год утверждены в сумме 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>59 754,6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руб., исполнены в сумме 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>53 968,9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>90,3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>от пл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анового показателя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>8 472,7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>18,6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факта 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года. Удельный вес в объём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е поступивших доходов составляет 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>6,6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безвозмездных поступлений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удел</w:t>
      </w:r>
      <w:r w:rsidR="00D62D3D">
        <w:rPr>
          <w:rFonts w:ascii="Times New Roman" w:eastAsia="Times New Roman" w:hAnsi="Times New Roman" w:cs="Times New Roman"/>
          <w:sz w:val="28"/>
          <w:lang w:eastAsia="ru-RU"/>
        </w:rPr>
        <w:t>ьный вес составляет 9,6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49500891" w14:textId="71205E7D" w:rsidR="008E0590" w:rsidRDefault="008E0590" w:rsidP="008E059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Виды иных межбюджетных трансфертов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представлены в следующей таблице:</w:t>
      </w:r>
    </w:p>
    <w:p w14:paraId="22CDA32C" w14:textId="7DA51140" w:rsidR="008E0590" w:rsidRDefault="008E0590" w:rsidP="008E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(рублей)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3543"/>
        <w:gridCol w:w="1701"/>
        <w:gridCol w:w="1694"/>
      </w:tblGrid>
      <w:tr w:rsidR="008E0590" w:rsidRPr="008E0590" w14:paraId="1025CCC5" w14:textId="4C5C98D5" w:rsidTr="008E0590">
        <w:trPr>
          <w:trHeight w:val="480"/>
        </w:trPr>
        <w:tc>
          <w:tcPr>
            <w:tcW w:w="2689" w:type="dxa"/>
          </w:tcPr>
          <w:p w14:paraId="69C39B32" w14:textId="10B94981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left="-5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</w:tcPr>
          <w:p w14:paraId="6B783115" w14:textId="7DFE96C8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left="-5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01" w:type="dxa"/>
          </w:tcPr>
          <w:p w14:paraId="7E877D18" w14:textId="35CDBBBA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2023 год</w:t>
            </w:r>
          </w:p>
        </w:tc>
        <w:tc>
          <w:tcPr>
            <w:tcW w:w="1694" w:type="dxa"/>
          </w:tcPr>
          <w:p w14:paraId="17600803" w14:textId="430D0341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Кассовое исполнение за 2023 год</w:t>
            </w:r>
          </w:p>
        </w:tc>
      </w:tr>
      <w:tr w:rsidR="008E0590" w:rsidRPr="008E0590" w14:paraId="4230126E" w14:textId="77777777" w:rsidTr="008E059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89" w:type="dxa"/>
            <w:noWrap/>
            <w:hideMark/>
          </w:tcPr>
          <w:p w14:paraId="520436C6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43" w:type="dxa"/>
            <w:noWrap/>
            <w:hideMark/>
          </w:tcPr>
          <w:p w14:paraId="06B62E1D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14:paraId="1613BC65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59 754 624,22</w:t>
            </w:r>
          </w:p>
        </w:tc>
        <w:tc>
          <w:tcPr>
            <w:tcW w:w="1694" w:type="dxa"/>
            <w:noWrap/>
            <w:hideMark/>
          </w:tcPr>
          <w:p w14:paraId="0E2F2877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53 968 925,57</w:t>
            </w:r>
          </w:p>
        </w:tc>
      </w:tr>
      <w:tr w:rsidR="008E0590" w:rsidRPr="008E0590" w14:paraId="41565B6B" w14:textId="77777777" w:rsidTr="008E0590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689" w:type="dxa"/>
            <w:noWrap/>
            <w:hideMark/>
          </w:tcPr>
          <w:p w14:paraId="493FDE73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009 2 02 40014 00 0000 150</w:t>
            </w:r>
          </w:p>
        </w:tc>
        <w:tc>
          <w:tcPr>
            <w:tcW w:w="3543" w:type="dxa"/>
            <w:hideMark/>
          </w:tcPr>
          <w:p w14:paraId="3245CF79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14:paraId="3B352BCD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1694" w:type="dxa"/>
            <w:noWrap/>
            <w:hideMark/>
          </w:tcPr>
          <w:p w14:paraId="01DE1EF5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18 302 682,78</w:t>
            </w:r>
          </w:p>
        </w:tc>
      </w:tr>
      <w:tr w:rsidR="008E0590" w:rsidRPr="008E0590" w14:paraId="6ACF2177" w14:textId="77777777" w:rsidTr="008E0590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689" w:type="dxa"/>
            <w:noWrap/>
            <w:hideMark/>
          </w:tcPr>
          <w:p w14:paraId="28FDFD7A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009 2 02 40014 05 0000 150</w:t>
            </w:r>
          </w:p>
        </w:tc>
        <w:tc>
          <w:tcPr>
            <w:tcW w:w="3543" w:type="dxa"/>
            <w:hideMark/>
          </w:tcPr>
          <w:p w14:paraId="32F2077D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  муниципальных районов из  бюджетов 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14:paraId="0A161BE8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1694" w:type="dxa"/>
            <w:noWrap/>
            <w:hideMark/>
          </w:tcPr>
          <w:p w14:paraId="0D39506D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18 302 682,78</w:t>
            </w:r>
          </w:p>
        </w:tc>
      </w:tr>
      <w:tr w:rsidR="008E0590" w:rsidRPr="008E0590" w14:paraId="66C5C543" w14:textId="77777777" w:rsidTr="008E0590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2689" w:type="dxa"/>
            <w:hideMark/>
          </w:tcPr>
          <w:p w14:paraId="2743B117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003 2 02 45179 00 0000 150</w:t>
            </w:r>
          </w:p>
        </w:tc>
        <w:tc>
          <w:tcPr>
            <w:tcW w:w="3543" w:type="dxa"/>
            <w:hideMark/>
          </w:tcPr>
          <w:p w14:paraId="6AED97B2" w14:textId="07ED0AC5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noWrap/>
            <w:hideMark/>
          </w:tcPr>
          <w:p w14:paraId="37E1676C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2 353 130,64</w:t>
            </w:r>
          </w:p>
        </w:tc>
        <w:tc>
          <w:tcPr>
            <w:tcW w:w="1694" w:type="dxa"/>
            <w:noWrap/>
            <w:hideMark/>
          </w:tcPr>
          <w:p w14:paraId="5D497977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2 353 130,64</w:t>
            </w:r>
          </w:p>
        </w:tc>
      </w:tr>
      <w:tr w:rsidR="008E0590" w:rsidRPr="008E0590" w14:paraId="0603D93A" w14:textId="77777777" w:rsidTr="008E0590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2689" w:type="dxa"/>
            <w:hideMark/>
          </w:tcPr>
          <w:p w14:paraId="4C2D7EEB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003 2 02 45179 05 0000 150</w:t>
            </w:r>
          </w:p>
        </w:tc>
        <w:tc>
          <w:tcPr>
            <w:tcW w:w="3543" w:type="dxa"/>
            <w:hideMark/>
          </w:tcPr>
          <w:p w14:paraId="086AE693" w14:textId="287BAD39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noWrap/>
            <w:hideMark/>
          </w:tcPr>
          <w:p w14:paraId="081C49C8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2 353 130,64</w:t>
            </w:r>
          </w:p>
        </w:tc>
        <w:tc>
          <w:tcPr>
            <w:tcW w:w="1694" w:type="dxa"/>
            <w:noWrap/>
            <w:hideMark/>
          </w:tcPr>
          <w:p w14:paraId="40472FDC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2 353 130,64</w:t>
            </w:r>
          </w:p>
        </w:tc>
      </w:tr>
      <w:tr w:rsidR="008E0590" w:rsidRPr="008E0590" w14:paraId="3CFBB1F1" w14:textId="77777777" w:rsidTr="008E0590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2689" w:type="dxa"/>
            <w:hideMark/>
          </w:tcPr>
          <w:p w14:paraId="5CB1326D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003 2 02 45303 00 0000 150</w:t>
            </w:r>
          </w:p>
        </w:tc>
        <w:tc>
          <w:tcPr>
            <w:tcW w:w="3543" w:type="dxa"/>
            <w:hideMark/>
          </w:tcPr>
          <w:p w14:paraId="14E86DD2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14:paraId="33C9CC2F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18 385 560,00</w:t>
            </w:r>
          </w:p>
        </w:tc>
        <w:tc>
          <w:tcPr>
            <w:tcW w:w="1694" w:type="dxa"/>
            <w:noWrap/>
            <w:hideMark/>
          </w:tcPr>
          <w:p w14:paraId="5FAAF812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18 236 948,10</w:t>
            </w:r>
          </w:p>
        </w:tc>
      </w:tr>
      <w:tr w:rsidR="008E0590" w:rsidRPr="008E0590" w14:paraId="2A45B869" w14:textId="77777777" w:rsidTr="008E0590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2689" w:type="dxa"/>
            <w:hideMark/>
          </w:tcPr>
          <w:p w14:paraId="1EE63781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003 2 02 45303 05 0000 150</w:t>
            </w:r>
          </w:p>
        </w:tc>
        <w:tc>
          <w:tcPr>
            <w:tcW w:w="3543" w:type="dxa"/>
            <w:hideMark/>
          </w:tcPr>
          <w:p w14:paraId="00EC1840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14:paraId="7C6AEE31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18 385 560,00</w:t>
            </w:r>
          </w:p>
        </w:tc>
        <w:tc>
          <w:tcPr>
            <w:tcW w:w="1694" w:type="dxa"/>
            <w:noWrap/>
            <w:hideMark/>
          </w:tcPr>
          <w:p w14:paraId="2D40CEAE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18 236 948,10</w:t>
            </w:r>
          </w:p>
        </w:tc>
      </w:tr>
      <w:tr w:rsidR="008E0590" w:rsidRPr="008E0590" w14:paraId="724BF753" w14:textId="77777777" w:rsidTr="008E0590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2689" w:type="dxa"/>
            <w:noWrap/>
            <w:hideMark/>
          </w:tcPr>
          <w:p w14:paraId="4FC06DC2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006 2 02 49999 05 0000 150</w:t>
            </w:r>
          </w:p>
        </w:tc>
        <w:tc>
          <w:tcPr>
            <w:tcW w:w="3543" w:type="dxa"/>
            <w:hideMark/>
          </w:tcPr>
          <w:p w14:paraId="243F8E9C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проведение гидромелиоративных, </w:t>
            </w:r>
            <w:proofErr w:type="spellStart"/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культуртехнических</w:t>
            </w:r>
            <w:proofErr w:type="spellEnd"/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агролесомелиоративных</w:t>
            </w:r>
            <w:proofErr w:type="spellEnd"/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noWrap/>
            <w:hideMark/>
          </w:tcPr>
          <w:p w14:paraId="354EB610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694" w:type="dxa"/>
            <w:noWrap/>
            <w:hideMark/>
          </w:tcPr>
          <w:p w14:paraId="27AB50EA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8E0590" w:rsidRPr="008E0590" w14:paraId="4AEE9380" w14:textId="77777777" w:rsidTr="008E0590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689" w:type="dxa"/>
            <w:noWrap/>
            <w:hideMark/>
          </w:tcPr>
          <w:p w14:paraId="675C0E95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009 2 02 49999 05 0000 150</w:t>
            </w:r>
          </w:p>
        </w:tc>
        <w:tc>
          <w:tcPr>
            <w:tcW w:w="3543" w:type="dxa"/>
            <w:hideMark/>
          </w:tcPr>
          <w:p w14:paraId="51A84577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</w:t>
            </w:r>
          </w:p>
        </w:tc>
        <w:tc>
          <w:tcPr>
            <w:tcW w:w="1701" w:type="dxa"/>
            <w:noWrap/>
            <w:hideMark/>
          </w:tcPr>
          <w:p w14:paraId="3F7DD02E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1 153 000,00</w:t>
            </w:r>
          </w:p>
        </w:tc>
        <w:tc>
          <w:tcPr>
            <w:tcW w:w="1694" w:type="dxa"/>
            <w:noWrap/>
            <w:hideMark/>
          </w:tcPr>
          <w:p w14:paraId="58A84868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1 153 000,00</w:t>
            </w:r>
          </w:p>
        </w:tc>
      </w:tr>
      <w:tr w:rsidR="008E0590" w:rsidRPr="008E0590" w14:paraId="52B0B759" w14:textId="77777777" w:rsidTr="008E0590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2689" w:type="dxa"/>
            <w:noWrap/>
            <w:hideMark/>
          </w:tcPr>
          <w:p w14:paraId="3D9D678C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009 2 02 49999 05 0000 150</w:t>
            </w:r>
          </w:p>
        </w:tc>
        <w:tc>
          <w:tcPr>
            <w:tcW w:w="3543" w:type="dxa"/>
            <w:hideMark/>
          </w:tcPr>
          <w:p w14:paraId="5A9A3BBA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поощрение муниципальных управленческих команд приграничных муниципальных образований Брянской области</w:t>
            </w:r>
          </w:p>
        </w:tc>
        <w:tc>
          <w:tcPr>
            <w:tcW w:w="1701" w:type="dxa"/>
            <w:noWrap/>
            <w:hideMark/>
          </w:tcPr>
          <w:p w14:paraId="69F22E8D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94" w:type="dxa"/>
            <w:noWrap/>
            <w:hideMark/>
          </w:tcPr>
          <w:p w14:paraId="0AF0CB37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8E0590" w:rsidRPr="008E0590" w14:paraId="55CB48B6" w14:textId="77777777" w:rsidTr="008E0590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2689" w:type="dxa"/>
            <w:noWrap/>
            <w:hideMark/>
          </w:tcPr>
          <w:p w14:paraId="6076BE47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009 2 02 49999 05 0000 150</w:t>
            </w:r>
          </w:p>
        </w:tc>
        <w:tc>
          <w:tcPr>
            <w:tcW w:w="3543" w:type="dxa"/>
            <w:hideMark/>
          </w:tcPr>
          <w:p w14:paraId="466E87AE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на цели поощрения муниципальных управленческих команд за достижение в 2023 году показателей деятельности органов исполнительной власти Брянской области</w:t>
            </w:r>
          </w:p>
        </w:tc>
        <w:tc>
          <w:tcPr>
            <w:tcW w:w="1701" w:type="dxa"/>
            <w:noWrap/>
            <w:hideMark/>
          </w:tcPr>
          <w:p w14:paraId="1957E88B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945 987,00</w:t>
            </w:r>
          </w:p>
        </w:tc>
        <w:tc>
          <w:tcPr>
            <w:tcW w:w="1694" w:type="dxa"/>
            <w:noWrap/>
            <w:hideMark/>
          </w:tcPr>
          <w:p w14:paraId="5C80D72A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945 987,00</w:t>
            </w:r>
          </w:p>
        </w:tc>
      </w:tr>
      <w:tr w:rsidR="008E0590" w:rsidRPr="008E0590" w14:paraId="7D86B663" w14:textId="77777777" w:rsidTr="008E0590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2689" w:type="dxa"/>
            <w:noWrap/>
            <w:hideMark/>
          </w:tcPr>
          <w:p w14:paraId="72B161E1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916 2 02 49999 05 0000 150</w:t>
            </w:r>
          </w:p>
        </w:tc>
        <w:tc>
          <w:tcPr>
            <w:tcW w:w="3543" w:type="dxa"/>
            <w:hideMark/>
          </w:tcPr>
          <w:p w14:paraId="1A04E6EE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реализацию специальных мер в области национальной обороны</w:t>
            </w:r>
          </w:p>
        </w:tc>
        <w:tc>
          <w:tcPr>
            <w:tcW w:w="1701" w:type="dxa"/>
            <w:noWrap/>
            <w:hideMark/>
          </w:tcPr>
          <w:p w14:paraId="491C0B68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13 090 546,58</w:t>
            </w:r>
          </w:p>
        </w:tc>
        <w:tc>
          <w:tcPr>
            <w:tcW w:w="1694" w:type="dxa"/>
            <w:noWrap/>
            <w:hideMark/>
          </w:tcPr>
          <w:p w14:paraId="53EE718B" w14:textId="77777777" w:rsidR="008E0590" w:rsidRPr="008E0590" w:rsidRDefault="008E0590" w:rsidP="008E0590">
            <w:pPr>
              <w:tabs>
                <w:tab w:val="left" w:pos="708"/>
                <w:tab w:val="left" w:pos="1416"/>
                <w:tab w:val="left" w:pos="6828"/>
                <w:tab w:val="left" w:pos="8100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7 950 777,05</w:t>
            </w:r>
          </w:p>
        </w:tc>
      </w:tr>
    </w:tbl>
    <w:p w14:paraId="0748B241" w14:textId="773BBCD5" w:rsidR="00BD6C15" w:rsidRPr="008E0590" w:rsidRDefault="00BD6C15" w:rsidP="008E059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0392EB" w14:textId="77777777" w:rsidR="008E0590" w:rsidRDefault="008E0590" w:rsidP="00CE41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C696DE" w14:textId="1D0507A9" w:rsidR="007454DE" w:rsidRPr="00A43D5F" w:rsidRDefault="007454DE" w:rsidP="00CE41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бюджета Погарского района по расходам</w:t>
      </w:r>
    </w:p>
    <w:p w14:paraId="40968C14" w14:textId="1001632A" w:rsidR="007454DE" w:rsidRPr="007454DE" w:rsidRDefault="007454DE" w:rsidP="002A56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Решением</w:t>
      </w:r>
      <w:r w:rsidR="008E0590">
        <w:rPr>
          <w:rFonts w:ascii="Times New Roman" w:eastAsia="Times New Roman" w:hAnsi="Times New Roman" w:cs="Times New Roman"/>
          <w:sz w:val="28"/>
          <w:lang w:eastAsia="ru-RU"/>
        </w:rPr>
        <w:t xml:space="preserve"> Погарского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 Совета 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 xml:space="preserve">народных депутатов от </w:t>
      </w:r>
      <w:r w:rsidR="003821B4">
        <w:rPr>
          <w:rFonts w:ascii="Times New Roman" w:eastAsia="Times New Roman" w:hAnsi="Times New Roman" w:cs="Times New Roman"/>
          <w:sz w:val="28"/>
          <w:lang w:eastAsia="ru-RU"/>
        </w:rPr>
        <w:t>23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3821B4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 xml:space="preserve"> года   №6-</w:t>
      </w:r>
      <w:r w:rsidR="003821B4">
        <w:rPr>
          <w:rFonts w:ascii="Times New Roman" w:eastAsia="Times New Roman" w:hAnsi="Times New Roman" w:cs="Times New Roman"/>
          <w:sz w:val="28"/>
          <w:lang w:eastAsia="ru-RU"/>
        </w:rPr>
        <w:t>279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«О бюджете </w:t>
      </w:r>
      <w:r w:rsidR="001E20A5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="001E20A5">
        <w:rPr>
          <w:rFonts w:ascii="Times New Roman" w:eastAsia="Times New Roman" w:hAnsi="Times New Roman" w:cs="Times New Roman"/>
          <w:sz w:val="28"/>
          <w:lang w:eastAsia="ru-RU"/>
        </w:rPr>
        <w:t>района Брянской области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977204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</w:t>
      </w:r>
      <w:r w:rsidR="003821B4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977204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3821B4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годов», первоначальные бюджетные р</w:t>
      </w:r>
      <w:r w:rsidR="003821B4">
        <w:rPr>
          <w:rFonts w:ascii="Times New Roman" w:eastAsia="Times New Roman" w:hAnsi="Times New Roman" w:cs="Times New Roman"/>
          <w:sz w:val="28"/>
          <w:lang w:eastAsia="ru-RU"/>
        </w:rPr>
        <w:t xml:space="preserve">асходы были утверждены в сумме </w:t>
      </w:r>
      <w:r w:rsidR="008D0C5E">
        <w:rPr>
          <w:rFonts w:ascii="Times New Roman" w:eastAsia="Times New Roman" w:hAnsi="Times New Roman" w:cs="Times New Roman"/>
          <w:sz w:val="28"/>
          <w:lang w:eastAsia="ru-RU"/>
        </w:rPr>
        <w:t>658 540,9</w:t>
      </w:r>
      <w:r w:rsidR="00C42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 руб</w:t>
      </w:r>
      <w:r w:rsidR="00CE4178">
        <w:rPr>
          <w:rFonts w:ascii="Times New Roman" w:eastAsia="Times New Roman" w:hAnsi="Times New Roman" w:cs="Times New Roman"/>
          <w:sz w:val="28"/>
          <w:lang w:eastAsia="ru-RU"/>
        </w:rPr>
        <w:t>лей.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процессе исп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олнения бюджет корректировался </w:t>
      </w:r>
      <w:r w:rsidR="008D0C5E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раз. Внесение изменений обусловлено, в основном, необходимостью распределения дополнительных собственных доходов и областных целевых средств и перераспределения ассигнований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утверждённых ассигнований.</w:t>
      </w:r>
    </w:p>
    <w:p w14:paraId="6A88B567" w14:textId="28A8AA16" w:rsidR="007454DE" w:rsidRPr="00154C89" w:rsidRDefault="008D0C5E" w:rsidP="00921B3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 учётом внесённых изменений в</w:t>
      </w:r>
      <w:r w:rsidR="008870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районного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</w:t>
      </w:r>
      <w:r>
        <w:rPr>
          <w:rFonts w:ascii="Times New Roman" w:eastAsia="Times New Roman" w:hAnsi="Times New Roman" w:cs="Times New Roman"/>
          <w:sz w:val="28"/>
          <w:lang w:eastAsia="ru-RU"/>
        </w:rPr>
        <w:t>23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года №6-</w:t>
      </w:r>
      <w:r>
        <w:rPr>
          <w:rFonts w:ascii="Times New Roman" w:eastAsia="Times New Roman" w:hAnsi="Times New Roman" w:cs="Times New Roman"/>
          <w:sz w:val="28"/>
          <w:lang w:eastAsia="ru-RU"/>
        </w:rPr>
        <w:t>279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, бюджетные ассигнования по расход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ам </w:t>
      </w:r>
      <w:r w:rsidR="008870A8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утверждены </w:t>
      </w:r>
      <w:r>
        <w:rPr>
          <w:rFonts w:ascii="Times New Roman" w:eastAsia="Times New Roman" w:hAnsi="Times New Roman" w:cs="Times New Roman"/>
          <w:sz w:val="28"/>
          <w:lang w:eastAsia="ru-RU"/>
        </w:rPr>
        <w:t>в сумме 900 049,2</w:t>
      </w:r>
      <w:r w:rsidR="008870A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увеличение от первоначально утве</w:t>
      </w:r>
      <w:r>
        <w:rPr>
          <w:rFonts w:ascii="Times New Roman" w:eastAsia="Times New Roman" w:hAnsi="Times New Roman" w:cs="Times New Roman"/>
          <w:sz w:val="28"/>
          <w:lang w:eastAsia="ru-RU"/>
        </w:rPr>
        <w:t>ржденного бюджета на 36,7</w:t>
      </w:r>
      <w:r w:rsidR="008870A8">
        <w:rPr>
          <w:rFonts w:ascii="Times New Roman" w:eastAsia="Times New Roman" w:hAnsi="Times New Roman" w:cs="Times New Roman"/>
          <w:sz w:val="28"/>
          <w:lang w:eastAsia="ru-RU"/>
        </w:rPr>
        <w:t xml:space="preserve">%, 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809 262,2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89,9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>уточнённо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му 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>пл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ановому показателю, </w:t>
      </w:r>
      <w:r w:rsidR="00922C8A" w:rsidRPr="00154C89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154C89" w:rsidRPr="00154C89">
        <w:rPr>
          <w:rFonts w:ascii="Times New Roman" w:eastAsia="Times New Roman" w:hAnsi="Times New Roman" w:cs="Times New Roman"/>
          <w:sz w:val="28"/>
          <w:lang w:eastAsia="ru-RU"/>
        </w:rPr>
        <w:t>54 253,7</w:t>
      </w:r>
      <w:r w:rsidR="00922C8A" w:rsidRPr="00154C8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154C89" w:rsidRPr="00154C89">
        <w:rPr>
          <w:rFonts w:ascii="Times New Roman" w:eastAsia="Times New Roman" w:hAnsi="Times New Roman" w:cs="Times New Roman"/>
          <w:sz w:val="28"/>
          <w:lang w:eastAsia="ru-RU"/>
        </w:rPr>
        <w:t>7,2</w:t>
      </w:r>
      <w:r w:rsidR="00922C8A" w:rsidRPr="00154C89">
        <w:rPr>
          <w:rFonts w:ascii="Times New Roman" w:eastAsia="Times New Roman" w:hAnsi="Times New Roman" w:cs="Times New Roman"/>
          <w:sz w:val="28"/>
          <w:lang w:eastAsia="ru-RU"/>
        </w:rPr>
        <w:t xml:space="preserve">% выше уровня </w:t>
      </w:r>
      <w:r w:rsidRPr="00154C89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922C8A" w:rsidRPr="00154C89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3E6F39" w:rsidRPr="00154C8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481E55A3" w14:textId="513F2E1E" w:rsidR="007454DE" w:rsidRPr="007454DE" w:rsidRDefault="007454DE" w:rsidP="00B9580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исполнения расходной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части районного бюджета за 201</w:t>
      </w:r>
      <w:r w:rsidR="008D0C5E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представлены в таблице:</w:t>
      </w:r>
      <w:r w:rsidR="00B95806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</w:p>
    <w:p w14:paraId="4EC81DF0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7454DE">
        <w:rPr>
          <w:rFonts w:ascii="Times New Roman" w:eastAsia="Times New Roman" w:hAnsi="Times New Roman" w:cs="Times New Roman"/>
          <w:sz w:val="24"/>
          <w:lang w:val="en-US" w:eastAsia="ru-RU"/>
        </w:rPr>
        <w:t>(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тыс. руб.)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5"/>
        <w:gridCol w:w="1260"/>
        <w:gridCol w:w="1256"/>
        <w:gridCol w:w="1256"/>
        <w:gridCol w:w="1256"/>
        <w:gridCol w:w="1256"/>
      </w:tblGrid>
      <w:tr w:rsidR="008D0C5E" w:rsidRPr="007454DE" w14:paraId="0DD6CB83" w14:textId="73D27116" w:rsidTr="007E1B74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16437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bookmarkStart w:id="2" w:name="_Hlk132794992"/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5F3B5" w14:textId="32035D2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  <w:p w14:paraId="3463398D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A3A50C" w14:textId="15AD7A19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  <w:p w14:paraId="69FF9A7E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569375" w14:textId="02C0EBEC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  <w:p w14:paraId="6F406848" w14:textId="61BB0909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C02755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2022 </w:t>
            </w:r>
          </w:p>
          <w:p w14:paraId="308D440E" w14:textId="6F6A6561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260010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  <w:p w14:paraId="6B4947CF" w14:textId="185D30CE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</w:tr>
      <w:tr w:rsidR="008D0C5E" w:rsidRPr="007454DE" w14:paraId="099B3663" w14:textId="7554C2E9" w:rsidTr="007E1B74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1E1C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2432D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41 001,6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7C9F3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46 789,4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75FC1" w14:textId="516624AA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53 482,9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55CA0D" w14:textId="24911CD1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50 735,8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C66871" w14:textId="2E0B6CBA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55 646,7</w:t>
            </w:r>
          </w:p>
        </w:tc>
      </w:tr>
      <w:tr w:rsidR="008D0C5E" w:rsidRPr="007454DE" w14:paraId="258CF03D" w14:textId="09A1A460" w:rsidTr="007E1B74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235E7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D16E8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1 110,3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4B97E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1 199,9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6D91C4" w14:textId="52BFFDA0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1 227,6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0BEA37" w14:textId="0B75C064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1 358,3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2BAAE1" w14:textId="1A0D1BD2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9 502,6</w:t>
            </w:r>
          </w:p>
        </w:tc>
      </w:tr>
      <w:tr w:rsidR="008D0C5E" w:rsidRPr="007454DE" w14:paraId="682407D5" w14:textId="3B472F76" w:rsidTr="007E1B74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9295B" w14:textId="4930915E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Национальная безопасность </w:t>
            </w:r>
            <w:r w:rsidR="00B95806"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D7C11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4D5B29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3 162,1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AF1C91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7DD5C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8FE3B" w14:textId="77777777" w:rsidR="00B95806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3AF2DF" w14:textId="03148E70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3 107,9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E5D01" w14:textId="77777777" w:rsidR="00B95806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7D2E1C" w14:textId="7950F89B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8 142,6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83F92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F4A4C6" w14:textId="14829DB8" w:rsidR="00B95806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4 105,9</w:t>
            </w:r>
          </w:p>
        </w:tc>
      </w:tr>
      <w:tr w:rsidR="008D0C5E" w:rsidRPr="007454DE" w14:paraId="3DD3CF9B" w14:textId="286210C7" w:rsidTr="007E1B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D686B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9109A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22 732,2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EC3A2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23 807,5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548C4" w14:textId="56AD1430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39 052,8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9109C" w14:textId="7C561306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57 414,0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2A7BC2" w14:textId="360865B6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44 734,2</w:t>
            </w:r>
          </w:p>
        </w:tc>
      </w:tr>
      <w:tr w:rsidR="008D0C5E" w:rsidRPr="007454DE" w14:paraId="7050FA80" w14:textId="59DA96AB" w:rsidTr="007E1B74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0382B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ABEF8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ECE870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14 193,0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9E014E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4E77A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2 362,9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95C29" w14:textId="77777777" w:rsidR="00B95806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D9FA0A" w14:textId="7E3CAA9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9 701,2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B1080D" w14:textId="77777777" w:rsidR="00B95806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EF21AE" w14:textId="41255EC2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21 828,4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BD9E53" w14:textId="77777777" w:rsidR="00B95806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D30C1E" w14:textId="70DE71B8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15 652,5</w:t>
            </w:r>
          </w:p>
        </w:tc>
      </w:tr>
      <w:tr w:rsidR="008D0C5E" w:rsidRPr="007454DE" w14:paraId="05F0B111" w14:textId="0884A741" w:rsidTr="007E1B74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6EFC4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8E65A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487,6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9E26F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32E37" w14:textId="20DF743B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79B4B1" w14:textId="155C3A12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11F9C" w14:textId="68AA7FDB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13 620,2</w:t>
            </w:r>
          </w:p>
        </w:tc>
      </w:tr>
      <w:tr w:rsidR="008D0C5E" w:rsidRPr="007454DE" w14:paraId="184E06C6" w14:textId="7FF689F2" w:rsidTr="007E1B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BF49A" w14:textId="4B4B537B" w:rsidR="008D0C5E" w:rsidRPr="00B95806" w:rsidRDefault="008D0C5E" w:rsidP="00B95806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C9144" w14:textId="7F9A8A64" w:rsidR="008D0C5E" w:rsidRPr="007454DE" w:rsidRDefault="008D0C5E" w:rsidP="00B95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353 985,6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0F9DB" w14:textId="715FA8E9" w:rsidR="008D0C5E" w:rsidRPr="007454DE" w:rsidRDefault="008D0C5E" w:rsidP="00B95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355 976,5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3583B" w14:textId="0108D388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432 351,5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1CD44" w14:textId="6C867A6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511 112,2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1706CB" w14:textId="1263A11D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491 954,2</w:t>
            </w:r>
          </w:p>
        </w:tc>
      </w:tr>
      <w:tr w:rsidR="008D0C5E" w:rsidRPr="007454DE" w14:paraId="2B465685" w14:textId="7E6C7993" w:rsidTr="007E1B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A6F6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7393F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40 369,7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C110A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32 150,3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15189" w14:textId="7080CD09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40 848,9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799E88" w14:textId="0BD394BC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43 644,4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108D2" w14:textId="29C93AF4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67 921,5</w:t>
            </w:r>
          </w:p>
        </w:tc>
      </w:tr>
      <w:tr w:rsidR="008D0C5E" w:rsidRPr="007454DE" w14:paraId="20883D8C" w14:textId="4B3C230D" w:rsidTr="007E1B74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1F466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E0AE7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18 418,0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F51736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17 744,9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74986" w14:textId="35CB1F59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27 197,4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89113" w14:textId="26D4D04A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39 740,9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197D7E" w14:textId="6521C84F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69 513,8</w:t>
            </w:r>
          </w:p>
        </w:tc>
      </w:tr>
      <w:tr w:rsidR="008D0C5E" w:rsidRPr="007454DE" w14:paraId="33072275" w14:textId="35F02776" w:rsidTr="007E1B74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EFEA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8A6F0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10 561,7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E930EF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10 692,5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1F7AA4" w14:textId="32FC5143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11 813,7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7CCCB8" w14:textId="04904CCC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12 133,7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6A7CB" w14:textId="4C529205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13 205,2</w:t>
            </w:r>
          </w:p>
        </w:tc>
      </w:tr>
      <w:tr w:rsidR="008D0C5E" w:rsidRPr="007454DE" w14:paraId="4823D318" w14:textId="3AFFECFD" w:rsidTr="007E1B74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AFFB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BAAA9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6 661,0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ED310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21 441,4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C5EA7" w14:textId="1D8135BC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8 004,6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236E04" w14:textId="22449B1B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8 641,6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338260" w14:textId="20D5A59F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23 405,4</w:t>
            </w:r>
          </w:p>
        </w:tc>
      </w:tr>
      <w:tr w:rsidR="008D0C5E" w:rsidRPr="007454DE" w14:paraId="6494552C" w14:textId="5E1D55E5" w:rsidTr="007E1B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62819" w14:textId="77777777" w:rsidR="008D0C5E" w:rsidRPr="00B95806" w:rsidRDefault="008D0C5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B95806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AEB07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512 682,8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7563E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515 345,5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D5CC8" w14:textId="18E1ED6F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627 420,9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EC50B" w14:textId="4164642F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755 008,5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514CD" w14:textId="5D31C90B" w:rsidR="008D0C5E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809 262,2</w:t>
            </w:r>
          </w:p>
        </w:tc>
      </w:tr>
      <w:tr w:rsidR="008D0C5E" w:rsidRPr="007454DE" w14:paraId="6640FCA7" w14:textId="74ABB172" w:rsidTr="007E1B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47238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 (в 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D21C7F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9C0069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8B8E6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6A3A07" w14:textId="77777777" w:rsidR="008D0C5E" w:rsidRPr="007454D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0C196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06D704" w14:textId="34CE8BAA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19F0C5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CDC942" w14:textId="5B9BC679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C58C7E" w14:textId="77777777" w:rsidR="008D0C5E" w:rsidRDefault="008D0C5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C34C5C" w14:textId="70364BD8" w:rsidR="00B95806" w:rsidRDefault="00B95806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bookmarkEnd w:id="2"/>
    </w:tbl>
    <w:p w14:paraId="5F037F96" w14:textId="171258C1" w:rsidR="007454DE" w:rsidRPr="007454DE" w:rsidRDefault="007454DE" w:rsidP="00154C8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05B4438" w14:textId="0F0F7B7D" w:rsidR="00C771BA" w:rsidRDefault="007454DE" w:rsidP="00154C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Как видно из таблицы, расходы районного бюдже</w:t>
      </w:r>
      <w:r w:rsidR="00154C89">
        <w:rPr>
          <w:rFonts w:ascii="Times New Roman" w:eastAsia="Times New Roman" w:hAnsi="Times New Roman" w:cs="Times New Roman"/>
          <w:sz w:val="28"/>
          <w:lang w:eastAsia="ru-RU"/>
        </w:rPr>
        <w:t>та, по сравнению с предшествующи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м периодом, увеличились на</w:t>
      </w:r>
      <w:r w:rsidR="00BA7F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54C89">
        <w:rPr>
          <w:rFonts w:ascii="Times New Roman" w:eastAsia="Times New Roman" w:hAnsi="Times New Roman" w:cs="Times New Roman"/>
          <w:sz w:val="28"/>
          <w:lang w:eastAsia="ru-RU"/>
        </w:rPr>
        <w:t>54 253,7</w:t>
      </w:r>
      <w:r w:rsidR="00BA7F5F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154C89">
        <w:rPr>
          <w:rFonts w:ascii="Times New Roman" w:eastAsia="Times New Roman" w:hAnsi="Times New Roman" w:cs="Times New Roman"/>
          <w:sz w:val="28"/>
          <w:lang w:eastAsia="ru-RU"/>
        </w:rPr>
        <w:t xml:space="preserve">7,2%. </w:t>
      </w:r>
    </w:p>
    <w:p w14:paraId="7C83B29E" w14:textId="79B61484" w:rsidR="007454DE" w:rsidRPr="007454DE" w:rsidRDefault="007454DE" w:rsidP="008C54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Анализ исполнения расходов районного бюджета по разделам функциональной классификации расходов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представлен в следующей таблице:</w:t>
      </w:r>
      <w:r w:rsidR="00154C89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</w:p>
    <w:p w14:paraId="63684C0F" w14:textId="057700C4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</w:t>
      </w:r>
      <w:r w:rsidR="00154C8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434B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(тыс. руб.)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1276"/>
        <w:gridCol w:w="1323"/>
        <w:gridCol w:w="1087"/>
        <w:gridCol w:w="1134"/>
        <w:gridCol w:w="850"/>
      </w:tblGrid>
      <w:tr w:rsidR="00C34F08" w:rsidRPr="007454DE" w14:paraId="1D78E77C" w14:textId="77777777" w:rsidTr="00334149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D49C" w14:textId="77777777" w:rsidR="00C34F08" w:rsidRPr="00154C89" w:rsidRDefault="00C34F08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bookmarkStart w:id="3" w:name="_Hlk132795005"/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разделов, функциональная 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337E" w14:textId="357F4F24" w:rsidR="00C34F08" w:rsidRPr="00154C89" w:rsidRDefault="00C34F08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Исполнено за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6C46" w14:textId="29B02AFE" w:rsidR="00C34F08" w:rsidRPr="00154C89" w:rsidRDefault="00C34F08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Утверждено на 2023 год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8AE0" w14:textId="27D3A8ED" w:rsidR="00C34F08" w:rsidRPr="00154C89" w:rsidRDefault="00C34F08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Исполнено за 2023 год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59E3A" w14:textId="77777777" w:rsidR="00C34F08" w:rsidRPr="00154C89" w:rsidRDefault="00C34F0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14:paraId="0F63CB73" w14:textId="77777777" w:rsidR="00C34F08" w:rsidRPr="00154C89" w:rsidRDefault="00C34F08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в (%)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BD7DD" w14:textId="437CF965" w:rsidR="00C34F08" w:rsidRPr="00154C89" w:rsidRDefault="00C34F08" w:rsidP="007454D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12050929" w14:textId="77777777" w:rsidR="00C34F08" w:rsidRPr="00154C89" w:rsidRDefault="00C34F0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0280ACFC" w14:textId="663D357F" w:rsidR="00C34F08" w:rsidRPr="00154C89" w:rsidRDefault="00C34F08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C34F08" w:rsidRPr="007454DE" w14:paraId="7A01B348" w14:textId="77777777" w:rsidTr="00334149"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552C5" w14:textId="77777777" w:rsidR="00C34F08" w:rsidRPr="00154C89" w:rsidRDefault="00C34F08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2E6D" w14:textId="77777777" w:rsidR="00C34F08" w:rsidRPr="00154C89" w:rsidRDefault="00C34F08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E3CB" w14:textId="77777777" w:rsidR="00C34F08" w:rsidRPr="00154C89" w:rsidRDefault="00C34F08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98E35" w14:textId="77777777" w:rsidR="00C34F08" w:rsidRPr="00154C89" w:rsidRDefault="00C34F08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14838" w14:textId="77777777" w:rsidR="00C34F08" w:rsidRPr="00154C89" w:rsidRDefault="00C34F0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14:paraId="449C5254" w14:textId="77777777" w:rsidR="00C34F08" w:rsidRPr="00154C89" w:rsidRDefault="00C34F08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2D05" w14:textId="33FCF6D0" w:rsidR="00C34F08" w:rsidRPr="00154C89" w:rsidRDefault="00C34F08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 xml:space="preserve">к факту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154C8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DECC9" w14:textId="2E4BB357" w:rsidR="00C34F08" w:rsidRPr="00154C89" w:rsidRDefault="00C34F08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154C89" w:rsidRPr="007454DE" w14:paraId="55752653" w14:textId="77777777" w:rsidTr="00B61299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7D050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5EF83" w14:textId="15A81CE9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DB39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735,8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C7D7" w14:textId="617F67B7" w:rsidR="00154C89" w:rsidRPr="007454DE" w:rsidRDefault="00367345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57 455,9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6BACB" w14:textId="07C156BD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55 646,7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13555" w14:textId="03E5512E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A917" w14:textId="57DA79D0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1F5E" w14:textId="68406DE5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54C89" w:rsidRPr="007454DE" w14:paraId="56D7297B" w14:textId="77777777" w:rsidTr="00B61299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C26F1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EB32F" w14:textId="30992170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1 358,3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DE6D" w14:textId="114355CB" w:rsidR="00154C89" w:rsidRPr="007454DE" w:rsidRDefault="00367345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14 642,4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D8F6" w14:textId="05C5CBF4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9 502,6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91548" w14:textId="396488C1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242AD" w14:textId="7D9EB52C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 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4A051" w14:textId="5EDE1FFB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54C89" w:rsidRPr="007454DE" w14:paraId="0F1E7C01" w14:textId="77777777" w:rsidTr="00B6129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F2D60" w14:textId="101CB342" w:rsidR="00154C89" w:rsidRPr="007454DE" w:rsidRDefault="00B6129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Национальная безопасность и </w:t>
            </w:r>
            <w:r w:rsidR="00154C89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BB6B2" w14:textId="77777777" w:rsidR="00154C89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98654E" w14:textId="17128883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F07E1" w14:textId="77777777" w:rsidR="00154C89" w:rsidRDefault="00154C89" w:rsidP="00154C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D7B45B" w14:textId="0818ED39" w:rsidR="00367345" w:rsidRPr="00952C11" w:rsidRDefault="00367345" w:rsidP="00154C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4 351,5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CE79A" w14:textId="77777777" w:rsidR="00B61299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92B9F8" w14:textId="37FACD90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4 105,9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A46BD" w14:textId="77777777" w:rsidR="00154C89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BE6432" w14:textId="3431BEB9" w:rsidR="00B6129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90B8" w14:textId="77777777" w:rsidR="00154C89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139110" w14:textId="4286E3DF" w:rsidR="00927EFA" w:rsidRPr="007454DE" w:rsidRDefault="00927EF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34CD8" w14:textId="77777777" w:rsidR="00154C89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AD9449" w14:textId="12259032" w:rsidR="00D8744A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54C89" w:rsidRPr="007454DE" w14:paraId="51944403" w14:textId="77777777" w:rsidTr="00B61299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7F0C8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921B7" w14:textId="2E8EBAF8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57 414,0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4840" w14:textId="3950467D" w:rsidR="00154C89" w:rsidRPr="007454DE" w:rsidRDefault="00367345" w:rsidP="0036734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45 810,9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C9492" w14:textId="074BC93B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44 734,2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E55CE" w14:textId="3AD4F91D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A252" w14:textId="54F476EB" w:rsidR="00154C89" w:rsidRPr="007454DE" w:rsidRDefault="00927EF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20EF2" w14:textId="0EA29421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54C89" w:rsidRPr="007454DE" w14:paraId="400B7BBD" w14:textId="77777777" w:rsidTr="00B61299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208B9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E42F8" w14:textId="77777777" w:rsidR="00154C89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44025F" w14:textId="74829F18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21 828,4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FC854" w14:textId="77777777" w:rsidR="00154C89" w:rsidRDefault="00154C89" w:rsidP="00154C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6E5161" w14:textId="0D6B4F3A" w:rsidR="00367345" w:rsidRPr="00952C11" w:rsidRDefault="00367345" w:rsidP="003673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17 306,2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25518" w14:textId="77777777" w:rsidR="00154C89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DA8F8D" w14:textId="675504DF" w:rsidR="00B6129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15 652,5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E6308" w14:textId="77777777" w:rsidR="00154C89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918513" w14:textId="03FEC7B9" w:rsidR="00B6129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E6D31" w14:textId="77777777" w:rsidR="00154C89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83BF18" w14:textId="40860B61" w:rsidR="00927EFA" w:rsidRPr="007454DE" w:rsidRDefault="00927EF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94BEB" w14:textId="77777777" w:rsidR="00154C89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AA50B2" w14:textId="7A7DE918" w:rsidR="00D8744A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1,9</w:t>
            </w:r>
          </w:p>
          <w:p w14:paraId="2B92F69C" w14:textId="2FABD8D6" w:rsidR="00D8744A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C89" w:rsidRPr="007454DE" w14:paraId="0C06B890" w14:textId="77777777" w:rsidTr="00B6129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6DCED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404D" w14:textId="185E6F78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DFE35" w14:textId="615B6151" w:rsidR="00154C89" w:rsidRPr="007454DE" w:rsidRDefault="00367345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61 443,1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0BAC1" w14:textId="39D2E2E3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13 620,2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47FA" w14:textId="56B77A9B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E44D2" w14:textId="35E6BD38" w:rsidR="00154C89" w:rsidRPr="007454DE" w:rsidRDefault="00927EF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53,1 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AB175" w14:textId="37533370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54C89" w:rsidRPr="007454DE" w14:paraId="746BB3E6" w14:textId="77777777" w:rsidTr="00B61299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24BB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51185" w14:textId="79E715B3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511 112,2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F143" w14:textId="6AA46113" w:rsidR="00154C89" w:rsidRPr="007454DE" w:rsidRDefault="00367345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502 065,8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D57EE" w14:textId="76D01054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491 954,2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30EF7" w14:textId="164170D9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FAD7" w14:textId="364EDE49" w:rsidR="00154C89" w:rsidRPr="007454DE" w:rsidRDefault="00927EF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CD2B" w14:textId="14A6865C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154C89" w:rsidRPr="007454DE" w14:paraId="6A475547" w14:textId="77777777" w:rsidTr="00B61299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1711E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E4F6" w14:textId="31385C54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43 644,4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00C20" w14:textId="14D97D81" w:rsidR="00154C89" w:rsidRPr="007454DE" w:rsidRDefault="00367345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69 657,4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5AFFC" w14:textId="52B799D2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67 921,5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7A26" w14:textId="29F5B13B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CF3C4" w14:textId="3A0BB73B" w:rsidR="00154C89" w:rsidRPr="007454DE" w:rsidRDefault="00927EF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0B54" w14:textId="31DA22F5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154C89" w:rsidRPr="007454DE" w14:paraId="28473303" w14:textId="77777777" w:rsidTr="00B61299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F74BC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E385E" w14:textId="5A3AD65C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39 740,9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579D1" w14:textId="349CE012" w:rsidR="00154C89" w:rsidRPr="007454DE" w:rsidRDefault="00367345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90 219,6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F1095" w14:textId="7B6B4BF0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69 513,8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BECD0" w14:textId="4B79832C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8A262" w14:textId="6A18DE6F" w:rsidR="00154C89" w:rsidRPr="007454DE" w:rsidRDefault="00927EF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A53A1" w14:textId="21AFFAC5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154C89" w:rsidRPr="007454DE" w14:paraId="558F66C8" w14:textId="77777777" w:rsidTr="00B61299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CC6AA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7218" w14:textId="1E3E6B14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12 133,7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D2DB1" w14:textId="48E51992" w:rsidR="00154C89" w:rsidRPr="007454DE" w:rsidRDefault="00367345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13 691,0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FEE3" w14:textId="371A37BF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13 205,2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89B5E" w14:textId="1A59F6CE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38711" w14:textId="3C58F818" w:rsidR="00154C89" w:rsidRPr="007454DE" w:rsidRDefault="00927EF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B37FB" w14:textId="220F2EC3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54C89" w:rsidRPr="007454DE" w14:paraId="539644D0" w14:textId="77777777" w:rsidTr="00B61299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6F53F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A2760" w14:textId="5B9EA812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8 641,6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7025A" w14:textId="732513A1" w:rsidR="00154C89" w:rsidRPr="007454DE" w:rsidRDefault="00367345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23 405,4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23715" w14:textId="5774456B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23 405,4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90F1F" w14:textId="03F4AEE8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EF4EC" w14:textId="446B8FCD" w:rsidR="00154C89" w:rsidRPr="007454DE" w:rsidRDefault="00927EF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 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242B8" w14:textId="3EE6779A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54C89" w:rsidRPr="007454DE" w14:paraId="49629411" w14:textId="77777777" w:rsidTr="00B6129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AD3B4" w14:textId="77777777" w:rsidR="00154C89" w:rsidRPr="007454DE" w:rsidRDefault="00154C89" w:rsidP="00154C8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68B2" w14:textId="70A29127" w:rsidR="00154C89" w:rsidRPr="007454DE" w:rsidRDefault="00154C8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755 008,5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5595D" w14:textId="7809C2F7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900 049,2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249C8" w14:textId="2E50ED74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809 262,2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56762" w14:textId="078CB379" w:rsidR="00154C89" w:rsidRPr="007454DE" w:rsidRDefault="00B61299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BD965" w14:textId="5493FB9C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FB368" w14:textId="1E16A150" w:rsidR="00154C89" w:rsidRPr="007454DE" w:rsidRDefault="00D8744A" w:rsidP="00154C8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bookmarkEnd w:id="3"/>
    </w:tbl>
    <w:p w14:paraId="65D7309B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AF9E464" w14:textId="76932E65" w:rsidR="007454DE" w:rsidRPr="007454DE" w:rsidRDefault="007454DE" w:rsidP="00952C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разрезе разделов функциональной классификации расходы районного бюджета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исполнены в следующих объёмах:</w:t>
      </w:r>
    </w:p>
    <w:p w14:paraId="5FBBBF85" w14:textId="1BF20ACC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общегосударст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венные вопросы выполнены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96,9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40AF406F" w14:textId="6FD3871A" w:rsidR="007454DE" w:rsidRPr="007454DE" w:rsidRDefault="00C86CF4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национальная оборона на 64,9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1E47CA7A" w14:textId="14BE2F23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национальная безопасность и правоохранительная деятельность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94,4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432F703B" w14:textId="3BA95511"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национальная экономика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97,7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0DF14CF8" w14:textId="421A352A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жилищн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о-коммунальное хозяйство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90,4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7D228F25" w14:textId="450A2E1A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 охрана окружающей среды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22,2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31DA8277" w14:textId="22F83D2F"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образование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98,0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26CBEB2B" w14:textId="2C1BA200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к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ультура и кинематография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97,5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7809A596" w14:textId="323CD4F5"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социальная политика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77,1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25226AF2" w14:textId="14609D45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физич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еская культура и спорт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96,5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346D9EB5" w14:textId="0C0ACA43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межбюджетные трансферты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100,0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6C6E4298" w14:textId="48AC5B85" w:rsidR="007454DE" w:rsidRPr="007454DE" w:rsidRDefault="007454DE" w:rsidP="00994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Таким образом, в полном объё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ме расходы выполнены по разделу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 14 «Межбюджетные трансферты»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B06BF9C" w14:textId="13EEFD50" w:rsidR="007454DE" w:rsidRDefault="007454DE" w:rsidP="00C86CF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Наименьший процент исполнения бюджета по расходам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сложилс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я по разделу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6 «Охрана окружающей среды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» -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22,2</w:t>
      </w:r>
      <w:r w:rsidR="003544D9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AA6A5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278A766" w14:textId="77777777" w:rsidR="009D3FE0" w:rsidRPr="007454DE" w:rsidRDefault="009D3FE0" w:rsidP="00C86CF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CF17AF9" w14:textId="01ABB1E5" w:rsid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01 «Общегосударственные вопросы»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отражены расходы на обеспечение функционирования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высшего должностного лица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функционирование законодательных (представительных) органов муниципальных образований,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функционирования местной администрации,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судебная система, обеспечение деятельности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финансов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>ых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орган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ов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и Контрольно-счетной палаты.</w:t>
      </w:r>
    </w:p>
    <w:p w14:paraId="32D44DB2" w14:textId="77777777" w:rsidR="00C34F08" w:rsidRPr="007454DE" w:rsidRDefault="00C34F08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FC34022" w14:textId="77777777"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управленческих расходов за ряд лет представлена в таблице: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2854"/>
        <w:gridCol w:w="2258"/>
        <w:gridCol w:w="2246"/>
      </w:tblGrid>
      <w:tr w:rsidR="007454DE" w:rsidRPr="007454DE" w14:paraId="5DEF70CD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39A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Годы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1C69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на общегосударственные вопросы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D5F4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Рост к предыдущему году (в %)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D3CB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   (в %) к общим расходам</w:t>
            </w:r>
          </w:p>
        </w:tc>
      </w:tr>
      <w:tr w:rsidR="007454DE" w:rsidRPr="007454DE" w14:paraId="740E16BA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0EBC8" w14:textId="439C528F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9424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2125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41 001,6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5DC9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D1A1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8,0</w:t>
            </w:r>
          </w:p>
        </w:tc>
      </w:tr>
      <w:tr w:rsidR="003544D9" w:rsidRPr="007454DE" w14:paraId="0932B16C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AD6E1" w14:textId="03121E36" w:rsidR="003544D9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AA6A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3544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25292" w14:textId="77777777"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46 789,4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6AD43" w14:textId="77777777"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1D7DA" w14:textId="77777777"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9,1</w:t>
            </w:r>
          </w:p>
        </w:tc>
      </w:tr>
      <w:tr w:rsidR="009424ED" w:rsidRPr="007454DE" w14:paraId="32BEE11D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68CFA" w14:textId="320BC3CF" w:rsidR="009424ED" w:rsidRDefault="00710C7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AA6A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9424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AF6C9" w14:textId="557D7AEA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53 482,9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5E0D" w14:textId="10B8DDEC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6FB2E" w14:textId="26D0E0FC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8,5</w:t>
            </w:r>
          </w:p>
        </w:tc>
      </w:tr>
      <w:tr w:rsidR="00AA6A55" w:rsidRPr="007454DE" w14:paraId="7A63D8B9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4CAC8" w14:textId="2FC0B7E5" w:rsidR="00AA6A55" w:rsidRDefault="00C86CF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  <w:r w:rsidR="00AA6A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453D2" w14:textId="53DFD834" w:rsidR="00AA6A55" w:rsidRDefault="00AA6A55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50 735,8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047D4" w14:textId="2FD0FAE0" w:rsidR="00AA6A55" w:rsidRDefault="00AA6A55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4DC3" w14:textId="714E4D05" w:rsidR="00AA6A55" w:rsidRDefault="00AA6A55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6,7</w:t>
            </w:r>
          </w:p>
        </w:tc>
      </w:tr>
      <w:tr w:rsidR="00C86CF4" w:rsidRPr="007454DE" w14:paraId="4F8EB216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F0C13" w14:textId="54FBCF7B" w:rsidR="00C86CF4" w:rsidRDefault="00C86CF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F1377" w14:textId="007CBA3B" w:rsidR="00C86CF4" w:rsidRDefault="00C86CF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55 646,7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A788C" w14:textId="40AF7D62" w:rsidR="00C86CF4" w:rsidRDefault="00C86CF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109,7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F752A" w14:textId="32F02DA4" w:rsidR="00C86CF4" w:rsidRDefault="00C86CF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6,9</w:t>
            </w:r>
          </w:p>
        </w:tc>
      </w:tr>
    </w:tbl>
    <w:p w14:paraId="78CD2D02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44AF71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eastAsiaTheme="minorEastAsia" w:cs="Times New Roman"/>
          <w:noProof/>
          <w:lang w:eastAsia="ru-RU"/>
        </w:rPr>
        <w:drawing>
          <wp:inline distT="0" distB="0" distL="0" distR="0" wp14:anchorId="796ABC9B" wp14:editId="119C86C0">
            <wp:extent cx="6124575" cy="2412365"/>
            <wp:effectExtent l="0" t="0" r="9525" b="69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84CC585" w14:textId="77777777" w:rsidR="009D3FE0" w:rsidRDefault="009D3FE0" w:rsidP="00474B9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63255C1" w14:textId="41472E6A" w:rsidR="00474B9B" w:rsidRDefault="007454DE" w:rsidP="00474B9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3FE0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600873" w:rsidRPr="009D3FE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9D3FE0">
        <w:rPr>
          <w:rFonts w:ascii="Times New Roman" w:eastAsia="Times New Roman" w:hAnsi="Times New Roman" w:cs="Times New Roman"/>
          <w:sz w:val="28"/>
          <w:lang w:eastAsia="ru-RU"/>
        </w:rPr>
        <w:t xml:space="preserve"> году </w:t>
      </w:r>
      <w:r w:rsidR="009D3FE0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01 «О</w:t>
      </w:r>
      <w:r w:rsidRPr="009D3FE0">
        <w:rPr>
          <w:rFonts w:ascii="Times New Roman" w:eastAsia="Times New Roman" w:hAnsi="Times New Roman" w:cs="Times New Roman"/>
          <w:b/>
          <w:sz w:val="28"/>
          <w:lang w:eastAsia="ru-RU"/>
        </w:rPr>
        <w:t>бщегосударств</w:t>
      </w:r>
      <w:r w:rsidR="009D3FE0">
        <w:rPr>
          <w:rFonts w:ascii="Times New Roman" w:eastAsia="Times New Roman" w:hAnsi="Times New Roman" w:cs="Times New Roman"/>
          <w:b/>
          <w:sz w:val="28"/>
          <w:lang w:eastAsia="ru-RU"/>
        </w:rPr>
        <w:t>енные вопросы»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D3FE0">
        <w:rPr>
          <w:rFonts w:ascii="Times New Roman" w:eastAsia="Times New Roman" w:hAnsi="Times New Roman" w:cs="Times New Roman"/>
          <w:sz w:val="28"/>
          <w:lang w:eastAsia="ru-RU"/>
        </w:rPr>
        <w:t xml:space="preserve">расходы 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составили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55 646,7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96,9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4 910,9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9,7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туре общих расходов составил </w:t>
      </w:r>
      <w:r w:rsidR="00C86CF4">
        <w:rPr>
          <w:rFonts w:ascii="Times New Roman" w:eastAsia="Times New Roman" w:hAnsi="Times New Roman" w:cs="Times New Roman"/>
          <w:sz w:val="28"/>
          <w:lang w:eastAsia="ru-RU"/>
        </w:rPr>
        <w:t>6,9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41E9BD8D" w14:textId="47B7EE00" w:rsidR="00474B9B" w:rsidRPr="00474B9B" w:rsidRDefault="00474B9B" w:rsidP="00474B9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02 «Функционирование высшего должностного лица субъекта Российской Федерации и муниципального образования»</w:t>
      </w:r>
    </w:p>
    <w:p w14:paraId="3F1995C0" w14:textId="28D77A0F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C34F08">
        <w:rPr>
          <w:rFonts w:ascii="Times New Roman" w:eastAsia="Times New Roman" w:hAnsi="Times New Roman" w:cs="Times New Roman"/>
          <w:sz w:val="28"/>
          <w:szCs w:val="28"/>
        </w:rPr>
        <w:t>477,9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. Ф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инансовое обеспечение расходов 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производилось на содержание Главы Погарского района.</w:t>
      </w:r>
    </w:p>
    <w:p w14:paraId="5392C42F" w14:textId="77777777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14:paraId="407D2C52" w14:textId="38DAF377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66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1 288,0</w:t>
      </w:r>
      <w:r w:rsidRPr="0047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97,1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1 327,1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14:paraId="1D1A1930" w14:textId="77777777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>Выше указанные расходы были</w:t>
      </w:r>
      <w:r w:rsidRPr="00474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Погарского районного Совета народных депутатов. </w:t>
      </w:r>
    </w:p>
    <w:p w14:paraId="0D450049" w14:textId="277903DD" w:rsidR="00474B9B" w:rsidRPr="00474B9B" w:rsidRDefault="00474B9B" w:rsidP="00474B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04 «Функциониро</w:t>
      </w:r>
      <w:r w:rsidR="00666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вание Правительства РФ, высших </w:t>
      </w: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исполнительных органов государственной власти субъектов РФ, местных администраций»</w:t>
      </w:r>
    </w:p>
    <w:p w14:paraId="2B28ACB0" w14:textId="5F13C373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подразделу составило 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37 221,0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97,5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38 194,2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рублей), средства направлены на функционирование аппарата администрации Погарского района.</w:t>
      </w:r>
    </w:p>
    <w:p w14:paraId="5275B04E" w14:textId="77777777" w:rsidR="00474B9B" w:rsidRPr="00474B9B" w:rsidRDefault="00474B9B" w:rsidP="00474B9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05 «Судебная система»</w:t>
      </w:r>
    </w:p>
    <w:p w14:paraId="07F98E69" w14:textId="74FCAA1A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чненной бюджетной росписи (4,3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Финансовое обеспечение расходов производилось на о</w:t>
      </w:r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присяжных заседателей.</w:t>
      </w:r>
    </w:p>
    <w:p w14:paraId="0BD8FF1B" w14:textId="77777777" w:rsidR="00474B9B" w:rsidRPr="00474B9B" w:rsidRDefault="00474B9B" w:rsidP="00474B9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2DABE091" w14:textId="77777777" w:rsidR="00C34F08" w:rsidRDefault="00474B9B" w:rsidP="0066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9 079,5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99,4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9 130,4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Финансовое обеспечение расходов производилось на о</w:t>
      </w:r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Погарского района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Погарского района.</w:t>
      </w:r>
      <w:r w:rsidR="00C34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EB4403" w14:textId="2E341EE1" w:rsidR="0066693A" w:rsidRPr="0066693A" w:rsidRDefault="00C34F08" w:rsidP="0066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проведения выборов и референдумов исполнение составило 68,1 тыс. рублей или 100,0% от уточнённого плана. </w:t>
      </w:r>
    </w:p>
    <w:p w14:paraId="2F135D3A" w14:textId="77777777" w:rsidR="00474B9B" w:rsidRPr="00474B9B" w:rsidRDefault="00474B9B" w:rsidP="0047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01 13 «Другие общегосударственные вопросы»</w:t>
      </w:r>
    </w:p>
    <w:p w14:paraId="14EC4E11" w14:textId="5C5EB758" w:rsidR="00474B9B" w:rsidRDefault="00474B9B" w:rsidP="0066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7 507,8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94,9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>% от уточн</w:t>
      </w:r>
      <w:r w:rsidR="0066693A">
        <w:rPr>
          <w:rFonts w:ascii="Times New Roman" w:eastAsia="Times New Roman" w:hAnsi="Times New Roman" w:cs="Times New Roman"/>
          <w:sz w:val="28"/>
          <w:szCs w:val="28"/>
        </w:rPr>
        <w:t>енной бюджетной росписи (7 914,0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Финансовое обеспечение расходов производилось на </w:t>
      </w:r>
      <w:r w:rsidRPr="00474B9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МФЦ, административной комиссии администрации Погарского района.</w:t>
      </w:r>
      <w:r w:rsidRPr="00474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AC95D1" w14:textId="77777777" w:rsidR="0066693A" w:rsidRPr="00474B9B" w:rsidRDefault="0066693A" w:rsidP="0066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1D2AB" w14:textId="6900FFFF" w:rsidR="007454DE" w:rsidRPr="00C34F08" w:rsidRDefault="007454DE" w:rsidP="00FF0C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4F0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разделу 02 «Национальная оборона» </w:t>
      </w:r>
      <w:r w:rsidRPr="00C34F08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представлены мобилизационной и вневойсковой подготовкой. В </w:t>
      </w:r>
      <w:r w:rsidR="00600873" w:rsidRPr="00C34F08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C34F08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эти</w:t>
      </w:r>
      <w:r w:rsidR="00C13DC9" w:rsidRPr="00C34F08">
        <w:rPr>
          <w:rFonts w:ascii="Times New Roman" w:eastAsia="Times New Roman" w:hAnsi="Times New Roman" w:cs="Times New Roman"/>
          <w:sz w:val="28"/>
          <w:lang w:eastAsia="ru-RU"/>
        </w:rPr>
        <w:t xml:space="preserve"> цели было израсходовано </w:t>
      </w:r>
      <w:r w:rsidR="00C34F08">
        <w:rPr>
          <w:rFonts w:ascii="Times New Roman" w:eastAsia="Times New Roman" w:hAnsi="Times New Roman" w:cs="Times New Roman"/>
          <w:sz w:val="28"/>
          <w:lang w:eastAsia="ru-RU"/>
        </w:rPr>
        <w:t>1 551,8</w:t>
      </w:r>
      <w:r w:rsidR="00C13DC9" w:rsidRPr="00C34F08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9424ED" w:rsidRPr="00C34F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13DC9" w:rsidRPr="00C34F08">
        <w:rPr>
          <w:rFonts w:ascii="Times New Roman" w:eastAsia="Times New Roman" w:hAnsi="Times New Roman" w:cs="Times New Roman"/>
          <w:sz w:val="28"/>
          <w:lang w:eastAsia="ru-RU"/>
        </w:rPr>
        <w:t xml:space="preserve">руб., </w:t>
      </w:r>
      <w:r w:rsidR="009424ED" w:rsidRPr="00C34F08">
        <w:rPr>
          <w:rFonts w:ascii="Times New Roman" w:eastAsia="Times New Roman" w:hAnsi="Times New Roman" w:cs="Times New Roman"/>
          <w:sz w:val="28"/>
          <w:lang w:eastAsia="ru-RU"/>
        </w:rPr>
        <w:t xml:space="preserve">или 100,0% </w:t>
      </w:r>
      <w:r w:rsidR="00C34F08">
        <w:rPr>
          <w:rFonts w:ascii="Times New Roman" w:eastAsia="Times New Roman" w:hAnsi="Times New Roman" w:cs="Times New Roman"/>
          <w:sz w:val="28"/>
          <w:lang w:eastAsia="ru-RU"/>
        </w:rPr>
        <w:t>от планового показателя</w:t>
      </w:r>
      <w:r w:rsidR="009424ED" w:rsidRPr="00C34F0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D751B" w:rsidRPr="00C34F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 xml:space="preserve">На другие вопросы в области национальной обороны было израсходовано 7 950,8 тыс. рублей или 60,7% от плана. </w:t>
      </w:r>
      <w:r w:rsidR="00DD751B" w:rsidRPr="00C34F08">
        <w:rPr>
          <w:rFonts w:ascii="Times New Roman" w:eastAsia="Times New Roman" w:hAnsi="Times New Roman" w:cs="Times New Roman"/>
          <w:sz w:val="28"/>
          <w:lang w:eastAsia="ru-RU"/>
        </w:rPr>
        <w:t>Удельный вес в стру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>ктуре общих расходов по данному разделу составил 1,2</w:t>
      </w:r>
      <w:r w:rsidR="00DD751B" w:rsidRPr="00C34F08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3236F3D" w14:textId="23737C23" w:rsidR="00751843" w:rsidRDefault="00751843" w:rsidP="0075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использованы и направлены поселениям в виде субвенций на осуществление отдельных государственных полномочий по первичному воинскому учету. </w:t>
      </w:r>
      <w:r w:rsidRPr="0075184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FF0CDA">
        <w:rPr>
          <w:rFonts w:ascii="Times New Roman" w:eastAsia="Times New Roman" w:hAnsi="Times New Roman" w:cs="Times New Roman"/>
          <w:sz w:val="28"/>
          <w:szCs w:val="28"/>
        </w:rPr>
        <w:t>9 502,6</w:t>
      </w:r>
      <w:r w:rsidRPr="007518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F0CDA">
        <w:rPr>
          <w:rFonts w:ascii="Times New Roman" w:eastAsia="Times New Roman" w:hAnsi="Times New Roman" w:cs="Times New Roman"/>
          <w:sz w:val="28"/>
          <w:szCs w:val="28"/>
        </w:rPr>
        <w:t>64,9</w:t>
      </w:r>
      <w:r w:rsidRPr="00751843">
        <w:rPr>
          <w:rFonts w:ascii="Times New Roman" w:eastAsia="Times New Roman" w:hAnsi="Times New Roman" w:cs="Times New Roman"/>
          <w:sz w:val="28"/>
          <w:szCs w:val="28"/>
        </w:rPr>
        <w:t>% от уточн</w:t>
      </w:r>
      <w:r w:rsidR="00FF0CDA">
        <w:rPr>
          <w:rFonts w:ascii="Times New Roman" w:eastAsia="Times New Roman" w:hAnsi="Times New Roman" w:cs="Times New Roman"/>
          <w:sz w:val="28"/>
          <w:szCs w:val="28"/>
        </w:rPr>
        <w:t>енной бюджетной росписи (14 642,4</w:t>
      </w:r>
      <w:r w:rsidRPr="00751843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206E0DB4" w14:textId="77777777" w:rsidR="00FF0CDA" w:rsidRPr="00751843" w:rsidRDefault="00FF0CDA" w:rsidP="0075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8C6A29" w14:textId="71BED6B2" w:rsidR="007454DE" w:rsidRDefault="007454DE" w:rsidP="00DE7EA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03 «Национальная безопасность и правоохранительная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деятельность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», в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году израсходовано 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>4 105,9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>94,4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>4 036,7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>на 49,6% ниже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DD751B" w:rsidRPr="00DD75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E7EA5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туре общих расходов составил 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>0,5</w:t>
      </w:r>
      <w:r w:rsidR="00DE7EA5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474B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содержание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МКУ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ЕДДС из средств районного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бюджета было направлено </w:t>
      </w:r>
      <w:r w:rsidR="009D3FE0">
        <w:rPr>
          <w:rFonts w:ascii="Times New Roman" w:eastAsia="Times New Roman" w:hAnsi="Times New Roman" w:cs="Times New Roman"/>
          <w:sz w:val="28"/>
          <w:lang w:eastAsia="ru-RU"/>
        </w:rPr>
        <w:t>4 032,9</w:t>
      </w:r>
      <w:r w:rsidR="00FF0C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 руб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лей.</w:t>
      </w:r>
    </w:p>
    <w:p w14:paraId="7DCFAD5A" w14:textId="591FF00B" w:rsidR="009D3FE0" w:rsidRDefault="009D3FE0" w:rsidP="009D3FE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Из резервного фонда израсходовано 73,0 тыс. рублей или 100,0% от планового показателя.</w:t>
      </w:r>
    </w:p>
    <w:p w14:paraId="64B5E5A0" w14:textId="384FF83D" w:rsidR="00751843" w:rsidRDefault="00751843" w:rsidP="0075184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D3FE0">
        <w:rPr>
          <w:rFonts w:ascii="Times New Roman" w:hAnsi="Times New Roman" w:cs="Times New Roman"/>
          <w:sz w:val="28"/>
          <w:szCs w:val="28"/>
        </w:rPr>
        <w:t>татная численность на 01.01.2024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D3FE0">
        <w:rPr>
          <w:rFonts w:ascii="Times New Roman" w:hAnsi="Times New Roman" w:cs="Times New Roman"/>
          <w:sz w:val="28"/>
          <w:szCs w:val="28"/>
        </w:rPr>
        <w:t>ода МКУ ЕДДС Погарского района составила</w:t>
      </w:r>
      <w:r>
        <w:rPr>
          <w:rFonts w:ascii="Times New Roman" w:hAnsi="Times New Roman" w:cs="Times New Roman"/>
          <w:sz w:val="28"/>
          <w:szCs w:val="28"/>
        </w:rPr>
        <w:t xml:space="preserve"> 9 единиц.</w:t>
      </w:r>
    </w:p>
    <w:p w14:paraId="31370677" w14:textId="77777777" w:rsidR="00751843" w:rsidRDefault="00751843" w:rsidP="0075184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FFC6D1" w14:textId="77777777" w:rsidR="00751843" w:rsidRDefault="00751843" w:rsidP="0075184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разрезе статей и подстатей КОСГУ по МКУ ЕДДС сложились следующим образом: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417"/>
        <w:gridCol w:w="1560"/>
      </w:tblGrid>
      <w:tr w:rsidR="00751843" w:rsidRPr="00795BE8" w14:paraId="57F63FB8" w14:textId="77777777" w:rsidTr="002613F8">
        <w:trPr>
          <w:trHeight w:val="615"/>
        </w:trPr>
        <w:tc>
          <w:tcPr>
            <w:tcW w:w="3256" w:type="dxa"/>
          </w:tcPr>
          <w:p w14:paraId="3D7B139F" w14:textId="77777777" w:rsidR="00751843" w:rsidRPr="00795BE8" w:rsidRDefault="00751843" w:rsidP="00170B5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2277834"/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701" w:type="dxa"/>
          </w:tcPr>
          <w:p w14:paraId="35AC907B" w14:textId="2B044854" w:rsidR="00751843" w:rsidRPr="00795BE8" w:rsidRDefault="00751843" w:rsidP="00170B5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</w:t>
            </w:r>
            <w:r w:rsidR="006008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382F90BB" w14:textId="60D0347D" w:rsidR="00751843" w:rsidRPr="00795BE8" w:rsidRDefault="00751843" w:rsidP="00170B5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6008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13D02BCE" w14:textId="77777777" w:rsidR="00751843" w:rsidRPr="00795BE8" w:rsidRDefault="00751843" w:rsidP="001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плана</w:t>
            </w:r>
          </w:p>
        </w:tc>
        <w:tc>
          <w:tcPr>
            <w:tcW w:w="1560" w:type="dxa"/>
            <w:shd w:val="clear" w:color="auto" w:fill="auto"/>
          </w:tcPr>
          <w:p w14:paraId="342D3775" w14:textId="77777777" w:rsidR="00751843" w:rsidRPr="00795BE8" w:rsidRDefault="00751843" w:rsidP="00170B50">
            <w:pPr>
              <w:rPr>
                <w:rFonts w:ascii="Times New Roman" w:hAnsi="Times New Roman" w:cs="Times New Roman"/>
              </w:rPr>
            </w:pPr>
            <w:r w:rsidRPr="00795BE8">
              <w:rPr>
                <w:rFonts w:ascii="Times New Roman" w:hAnsi="Times New Roman" w:cs="Times New Roman"/>
              </w:rPr>
              <w:t>Структура %</w:t>
            </w:r>
          </w:p>
          <w:p w14:paraId="45B55121" w14:textId="2E088137" w:rsidR="00751843" w:rsidRPr="00795BE8" w:rsidRDefault="00600873" w:rsidP="00170B5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1843"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1843" w:rsidRPr="00795BE8" w14:paraId="02A3E32A" w14:textId="77777777" w:rsidTr="00170B50">
        <w:trPr>
          <w:trHeight w:val="303"/>
        </w:trPr>
        <w:tc>
          <w:tcPr>
            <w:tcW w:w="3256" w:type="dxa"/>
          </w:tcPr>
          <w:p w14:paraId="1CF762CB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1701" w:type="dxa"/>
          </w:tcPr>
          <w:p w14:paraId="5995BD44" w14:textId="531BEFBA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2 406,6</w:t>
            </w:r>
          </w:p>
        </w:tc>
        <w:tc>
          <w:tcPr>
            <w:tcW w:w="1559" w:type="dxa"/>
          </w:tcPr>
          <w:p w14:paraId="608ACA65" w14:textId="37F6C926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2 340,9</w:t>
            </w:r>
          </w:p>
        </w:tc>
        <w:tc>
          <w:tcPr>
            <w:tcW w:w="1417" w:type="dxa"/>
          </w:tcPr>
          <w:p w14:paraId="478365B9" w14:textId="05440C1F" w:rsidR="00751843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60" w:type="dxa"/>
          </w:tcPr>
          <w:p w14:paraId="16E24CAA" w14:textId="58B006B9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751843" w:rsidRPr="00795BE8" w14:paraId="3C8B3101" w14:textId="77777777" w:rsidTr="00170B50">
        <w:tc>
          <w:tcPr>
            <w:tcW w:w="3256" w:type="dxa"/>
          </w:tcPr>
          <w:p w14:paraId="644E67B8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14:paraId="2EEDF728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«Начисления на оплату труда»</w:t>
            </w:r>
          </w:p>
        </w:tc>
        <w:tc>
          <w:tcPr>
            <w:tcW w:w="1701" w:type="dxa"/>
          </w:tcPr>
          <w:p w14:paraId="1A40650D" w14:textId="77777777" w:rsidR="00751843" w:rsidRDefault="00751843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86EE" w14:textId="29981B22" w:rsidR="002613F8" w:rsidRPr="00B2186B" w:rsidRDefault="002613F8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729,8</w:t>
            </w:r>
          </w:p>
        </w:tc>
        <w:tc>
          <w:tcPr>
            <w:tcW w:w="1559" w:type="dxa"/>
          </w:tcPr>
          <w:p w14:paraId="3E26997E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84AA8" w14:textId="10214249" w:rsidR="002613F8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691,4</w:t>
            </w:r>
          </w:p>
        </w:tc>
        <w:tc>
          <w:tcPr>
            <w:tcW w:w="1417" w:type="dxa"/>
          </w:tcPr>
          <w:p w14:paraId="6DF99721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4BB9D" w14:textId="02BCC2DB" w:rsidR="002613F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60" w:type="dxa"/>
          </w:tcPr>
          <w:p w14:paraId="571E50F0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52CC" w14:textId="3FFFAC16" w:rsidR="002613F8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751843" w:rsidRPr="00795BE8" w14:paraId="5177026A" w14:textId="77777777" w:rsidTr="00170B50">
        <w:tc>
          <w:tcPr>
            <w:tcW w:w="3256" w:type="dxa"/>
          </w:tcPr>
          <w:p w14:paraId="42E3C57C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14:paraId="371C02E2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701" w:type="dxa"/>
          </w:tcPr>
          <w:p w14:paraId="48A773F7" w14:textId="19679BA4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559" w:type="dxa"/>
          </w:tcPr>
          <w:p w14:paraId="5B1898BB" w14:textId="0D0A19B6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417" w:type="dxa"/>
          </w:tcPr>
          <w:p w14:paraId="59A81B25" w14:textId="6F346257" w:rsidR="00751843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60" w:type="dxa"/>
          </w:tcPr>
          <w:p w14:paraId="212632C9" w14:textId="23115ED7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51843" w:rsidRPr="00795BE8" w14:paraId="2B00EC98" w14:textId="77777777" w:rsidTr="00170B50">
        <w:tc>
          <w:tcPr>
            <w:tcW w:w="3256" w:type="dxa"/>
          </w:tcPr>
          <w:p w14:paraId="5DA47B97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701" w:type="dxa"/>
          </w:tcPr>
          <w:p w14:paraId="0A263CF4" w14:textId="6E94686A" w:rsidR="00751843" w:rsidRPr="00B2186B" w:rsidRDefault="002613F8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559" w:type="dxa"/>
          </w:tcPr>
          <w:p w14:paraId="77FD2219" w14:textId="68E3FDDC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417" w:type="dxa"/>
          </w:tcPr>
          <w:p w14:paraId="45120188" w14:textId="3BFA22D0" w:rsidR="00751843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560" w:type="dxa"/>
          </w:tcPr>
          <w:p w14:paraId="5ED1A056" w14:textId="4D2B22DB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51843" w:rsidRPr="00795BE8" w14:paraId="303A0F45" w14:textId="77777777" w:rsidTr="00170B50">
        <w:tc>
          <w:tcPr>
            <w:tcW w:w="3256" w:type="dxa"/>
          </w:tcPr>
          <w:p w14:paraId="5D814587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226 «Прочие услуги»</w:t>
            </w:r>
          </w:p>
        </w:tc>
        <w:tc>
          <w:tcPr>
            <w:tcW w:w="1701" w:type="dxa"/>
          </w:tcPr>
          <w:p w14:paraId="435542BB" w14:textId="17347AF5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559" w:type="dxa"/>
          </w:tcPr>
          <w:p w14:paraId="38EDCEFC" w14:textId="0F8B7232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417" w:type="dxa"/>
          </w:tcPr>
          <w:p w14:paraId="162A653A" w14:textId="2E162567" w:rsidR="00751843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60" w:type="dxa"/>
          </w:tcPr>
          <w:p w14:paraId="737A2714" w14:textId="3D32E6DC" w:rsidR="00751843" w:rsidRPr="00795BE8" w:rsidRDefault="001B48B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51843" w:rsidRPr="00795BE8" w14:paraId="4DEE35E5" w14:textId="77777777" w:rsidTr="00170B50">
        <w:trPr>
          <w:trHeight w:val="912"/>
        </w:trPr>
        <w:tc>
          <w:tcPr>
            <w:tcW w:w="3256" w:type="dxa"/>
          </w:tcPr>
          <w:p w14:paraId="3E689E36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266 «Социальные пособия и компенсации персоналу в денежной форме»</w:t>
            </w:r>
          </w:p>
        </w:tc>
        <w:tc>
          <w:tcPr>
            <w:tcW w:w="1701" w:type="dxa"/>
          </w:tcPr>
          <w:p w14:paraId="0C6C897D" w14:textId="77777777" w:rsidR="00751843" w:rsidRDefault="00751843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56C8" w14:textId="1F79FD4C" w:rsidR="002613F8" w:rsidRPr="00B2186B" w:rsidRDefault="002613F8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14:paraId="726CD091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1657" w14:textId="135D54DD" w:rsidR="002613F8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54DDD00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5DFB9" w14:textId="70FA74BA" w:rsidR="002613F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7087884" w14:textId="77777777" w:rsidR="00751843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4870F" w14:textId="23B0A04F" w:rsidR="001B48B8" w:rsidRPr="00795BE8" w:rsidRDefault="001B48B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43" w:rsidRPr="00795BE8" w14:paraId="140F17C6" w14:textId="77777777" w:rsidTr="00170B50">
        <w:tc>
          <w:tcPr>
            <w:tcW w:w="3256" w:type="dxa"/>
          </w:tcPr>
          <w:p w14:paraId="46967E2A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290 «Уплата налогов и сборов»</w:t>
            </w:r>
          </w:p>
        </w:tc>
        <w:tc>
          <w:tcPr>
            <w:tcW w:w="1701" w:type="dxa"/>
          </w:tcPr>
          <w:p w14:paraId="1672E149" w14:textId="17DF30FF" w:rsidR="00751843" w:rsidRPr="00B2186B" w:rsidRDefault="002613F8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14:paraId="503960B2" w14:textId="38FB7CC1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</w:tcPr>
          <w:p w14:paraId="443F68D3" w14:textId="3B6DC4F0" w:rsidR="00751843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560" w:type="dxa"/>
          </w:tcPr>
          <w:p w14:paraId="4FA55086" w14:textId="2A13F7AB" w:rsidR="00751843" w:rsidRPr="00795BE8" w:rsidRDefault="001B48B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43" w:rsidRPr="00795BE8" w14:paraId="0D7FE74A" w14:textId="77777777" w:rsidTr="00170B50">
        <w:tc>
          <w:tcPr>
            <w:tcW w:w="3256" w:type="dxa"/>
          </w:tcPr>
          <w:p w14:paraId="220FBA68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06EF974" w14:textId="3F1F460D" w:rsidR="00751843" w:rsidRDefault="002613F8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14:paraId="4C64B088" w14:textId="3A139E83" w:rsidR="00751843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14:paraId="4DD51FA2" w14:textId="50519503" w:rsidR="00751843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042B559C" w14:textId="2C0DBFF2" w:rsidR="00751843" w:rsidRDefault="001B48B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51843" w:rsidRPr="00795BE8" w14:paraId="273FFC62" w14:textId="77777777" w:rsidTr="00170B50">
        <w:tc>
          <w:tcPr>
            <w:tcW w:w="3256" w:type="dxa"/>
          </w:tcPr>
          <w:p w14:paraId="7ED8BC66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701" w:type="dxa"/>
          </w:tcPr>
          <w:p w14:paraId="5BC08FF0" w14:textId="057D2205" w:rsidR="00751843" w:rsidRPr="00B2186B" w:rsidRDefault="002613F8" w:rsidP="001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559" w:type="dxa"/>
          </w:tcPr>
          <w:p w14:paraId="055EBFD6" w14:textId="68812A8E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</w:tcPr>
          <w:p w14:paraId="1EF21976" w14:textId="03D9836D" w:rsidR="00751843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48C7777E" w14:textId="799CF269" w:rsidR="00751843" w:rsidRPr="00795BE8" w:rsidRDefault="001B48B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51843" w:rsidRPr="00795BE8" w14:paraId="3A407979" w14:textId="77777777" w:rsidTr="00170B50">
        <w:tc>
          <w:tcPr>
            <w:tcW w:w="3256" w:type="dxa"/>
          </w:tcPr>
          <w:p w14:paraId="5CC20CBF" w14:textId="77777777" w:rsidR="00751843" w:rsidRPr="00795BE8" w:rsidRDefault="00751843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B6FF0BA" w14:textId="1148908D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4 244,5</w:t>
            </w:r>
          </w:p>
        </w:tc>
        <w:tc>
          <w:tcPr>
            <w:tcW w:w="1559" w:type="dxa"/>
          </w:tcPr>
          <w:p w14:paraId="3072D448" w14:textId="6628F303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4 032,9</w:t>
            </w:r>
          </w:p>
        </w:tc>
        <w:tc>
          <w:tcPr>
            <w:tcW w:w="1417" w:type="dxa"/>
          </w:tcPr>
          <w:p w14:paraId="40469749" w14:textId="14008095" w:rsidR="00751843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14:paraId="6F26B025" w14:textId="19B6B9E6" w:rsidR="00751843" w:rsidRPr="00795BE8" w:rsidRDefault="002613F8" w:rsidP="00170B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bookmarkEnd w:id="4"/>
    </w:tbl>
    <w:p w14:paraId="5680DE83" w14:textId="77777777" w:rsidR="00751843" w:rsidRDefault="00751843" w:rsidP="0075184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53357" w14:textId="175E5A19" w:rsidR="00751843" w:rsidRPr="00931536" w:rsidRDefault="00751843" w:rsidP="0075184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Наибольшую долю в структуре расходов занимают расходы на оплату труда с начислениями </w:t>
      </w:r>
      <w:r w:rsidR="005E2D89">
        <w:rPr>
          <w:rFonts w:ascii="Times New Roman" w:eastAsia="Times New Roman" w:hAnsi="Times New Roman" w:cs="Times New Roman"/>
          <w:sz w:val="28"/>
          <w:szCs w:val="28"/>
        </w:rPr>
        <w:t>3 032,3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E2D89">
        <w:rPr>
          <w:rFonts w:ascii="Times New Roman" w:eastAsia="Times New Roman" w:hAnsi="Times New Roman" w:cs="Times New Roman"/>
          <w:sz w:val="28"/>
          <w:szCs w:val="28"/>
        </w:rPr>
        <w:t>75,2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расходов.</w:t>
      </w:r>
    </w:p>
    <w:p w14:paraId="7BEF4BB8" w14:textId="50BC7442" w:rsidR="00751843" w:rsidRDefault="00751843" w:rsidP="00751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E2D89">
        <w:rPr>
          <w:rFonts w:ascii="Times New Roman" w:eastAsia="Times New Roman" w:hAnsi="Times New Roman" w:cs="Times New Roman"/>
          <w:sz w:val="28"/>
          <w:szCs w:val="28"/>
        </w:rPr>
        <w:t>сходы на услуги связи (подстатья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221)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635,0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E2D89">
        <w:rPr>
          <w:rFonts w:ascii="Times New Roman" w:eastAsia="Times New Roman" w:hAnsi="Times New Roman" w:cs="Times New Roman"/>
          <w:sz w:val="28"/>
          <w:szCs w:val="28"/>
          <w:lang w:eastAsia="ru-RU"/>
        </w:rPr>
        <w:t>90,6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расходов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</w:t>
      </w:r>
      <w:r w:rsidR="005E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за отчетный период составили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D89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2638DE1D" w14:textId="263D3365" w:rsidR="00751843" w:rsidRPr="00931536" w:rsidRDefault="005E2D89" w:rsidP="00751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(подстатья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7518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128,7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90,2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75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отчетный период составили 3,2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6EADB335" w14:textId="1E0C1D79" w:rsidR="00751843" w:rsidRDefault="005E2D89" w:rsidP="00751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услуги (подстатья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 226)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203,7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92,4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отчетный период составили 5,1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65D1256" w14:textId="0152FB15" w:rsidR="00751843" w:rsidRDefault="005E2D89" w:rsidP="00AE0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увеличению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 стоимости материальных запасов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(подстатья 340), 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24,9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плану. В структуре расходов 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за отчетный период составили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751843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58591EA" w14:textId="77777777" w:rsidR="005E2D89" w:rsidRPr="00751843" w:rsidRDefault="005E2D89" w:rsidP="00AE0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458D2" w14:textId="2FD2D59A" w:rsidR="00DE7EA5" w:rsidRDefault="007454DE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04 «Национальная экономика»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сложились в сумме </w:t>
      </w:r>
      <w:r w:rsidR="00BE045B">
        <w:rPr>
          <w:rFonts w:ascii="Times New Roman" w:eastAsia="Times New Roman" w:hAnsi="Times New Roman" w:cs="Times New Roman"/>
          <w:sz w:val="28"/>
          <w:lang w:eastAsia="ru-RU"/>
        </w:rPr>
        <w:t>44 734,2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составило </w:t>
      </w:r>
      <w:r w:rsidR="00BE045B">
        <w:rPr>
          <w:rFonts w:ascii="Times New Roman" w:eastAsia="Times New Roman" w:hAnsi="Times New Roman" w:cs="Times New Roman"/>
          <w:sz w:val="28"/>
          <w:lang w:eastAsia="ru-RU"/>
        </w:rPr>
        <w:t>97,7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плановог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о показателя, в сравнении с </w:t>
      </w:r>
      <w:r w:rsidR="00BE045B">
        <w:rPr>
          <w:rFonts w:ascii="Times New Roman" w:eastAsia="Times New Roman" w:hAnsi="Times New Roman" w:cs="Times New Roman"/>
          <w:sz w:val="28"/>
          <w:lang w:eastAsia="ru-RU"/>
        </w:rPr>
        <w:t>2022 годом, расходы уменьшились на 12 679,8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 тыс.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рублей или на </w:t>
      </w:r>
      <w:r w:rsidR="00BE045B">
        <w:rPr>
          <w:rFonts w:ascii="Times New Roman" w:eastAsia="Times New Roman" w:hAnsi="Times New Roman" w:cs="Times New Roman"/>
          <w:sz w:val="28"/>
          <w:lang w:eastAsia="ru-RU"/>
        </w:rPr>
        <w:t>77,9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их удельный вес в общей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составил </w:t>
      </w:r>
      <w:r w:rsidR="00BE045B">
        <w:rPr>
          <w:rFonts w:ascii="Times New Roman" w:eastAsia="Times New Roman" w:hAnsi="Times New Roman" w:cs="Times New Roman"/>
          <w:sz w:val="28"/>
          <w:lang w:eastAsia="ru-RU"/>
        </w:rPr>
        <w:t>5,5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6C74EE65" w14:textId="56200C94" w:rsidR="005A40CC" w:rsidRPr="000338DD" w:rsidRDefault="005A40CC" w:rsidP="0003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4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0405 «Сельское хозяйство и рыболовство»</w:t>
      </w:r>
      <w:r w:rsidR="00033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0338DD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75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сполнение по данному подразделу составило </w:t>
      </w:r>
      <w:r w:rsidR="0003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640,2</w:t>
      </w:r>
      <w:r w:rsidRPr="0075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03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99,4</w:t>
      </w:r>
      <w:r w:rsidRPr="0075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уточненной бюджетной росписи (</w:t>
      </w:r>
      <w:r w:rsidR="0003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644,2 тыс. рублей).</w:t>
      </w:r>
    </w:p>
    <w:p w14:paraId="5CEA8436" w14:textId="7D2F4C3E" w:rsidR="005A40CC" w:rsidRPr="005A40CC" w:rsidRDefault="005A40CC" w:rsidP="005A40CC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5A4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Подраздел 0408 «Транспорт» </w:t>
      </w:r>
      <w:r w:rsidR="00033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 </w:t>
      </w:r>
      <w:r w:rsidRPr="005A40CC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12 935,0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12 936,7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2BDEFEA2" w14:textId="54E4454F" w:rsidR="005A40CC" w:rsidRPr="005A40CC" w:rsidRDefault="005A40CC" w:rsidP="005A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0CC">
        <w:rPr>
          <w:rFonts w:ascii="Times New Roman" w:hAnsi="Times New Roman"/>
          <w:b/>
          <w:bCs/>
          <w:i/>
          <w:iCs/>
          <w:sz w:val="28"/>
          <w:szCs w:val="28"/>
        </w:rPr>
        <w:t>- Подраздел 0409 «Дорожное хозяйство»</w:t>
      </w:r>
      <w:r w:rsidR="000338DD"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  <w:r w:rsidRPr="005A40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асходы произведены в рамках Дорожного фонда. Исполнение по подразделу составило 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27 607,3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27 608,1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24DB5FB9" w14:textId="7B88BC5B" w:rsidR="005A40CC" w:rsidRPr="005A40CC" w:rsidRDefault="005A40CC" w:rsidP="005A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0412 «Другие вопросы в области национальной экономики»</w:t>
      </w:r>
      <w:r w:rsidR="00033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5A40CC">
        <w:rPr>
          <w:rFonts w:ascii="Times New Roman" w:hAnsi="Times New Roman" w:cs="Times New Roman"/>
          <w:sz w:val="28"/>
          <w:szCs w:val="28"/>
        </w:rPr>
        <w:t xml:space="preserve"> подлежат отражению расходы, связанные с экономическими вопросами, не отнесенные к вышеуказанным подразделам</w:t>
      </w:r>
      <w:r w:rsidR="000338DD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Pr="005A40CC">
        <w:rPr>
          <w:rFonts w:ascii="Times New Roman" w:hAnsi="Times New Roman" w:cs="Times New Roman"/>
          <w:sz w:val="28"/>
          <w:szCs w:val="28"/>
        </w:rPr>
        <w:t xml:space="preserve">. 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3 551,7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76,8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4 621,8</w:t>
      </w:r>
      <w:r w:rsidRPr="005A4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7A5A1217" w14:textId="77777777" w:rsidR="005A40CC" w:rsidRDefault="005A40CC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748986B" w14:textId="6EA95752" w:rsidR="007454DE" w:rsidRDefault="007454DE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 05 «Жилищно-коммунальное хозяйство»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сложились в сумме </w:t>
      </w:r>
      <w:r w:rsidR="000338DD">
        <w:rPr>
          <w:rFonts w:ascii="Times New Roman" w:eastAsia="Times New Roman" w:hAnsi="Times New Roman" w:cs="Times New Roman"/>
          <w:sz w:val="28"/>
          <w:lang w:eastAsia="ru-RU"/>
        </w:rPr>
        <w:t>15 652,5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0338D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</w:t>
      </w:r>
      <w:r w:rsidR="00170B50" w:rsidRPr="00170B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338DD">
        <w:rPr>
          <w:rFonts w:ascii="Times New Roman" w:eastAsia="Times New Roman" w:hAnsi="Times New Roman" w:cs="Times New Roman"/>
          <w:sz w:val="28"/>
          <w:lang w:eastAsia="ru-RU"/>
        </w:rPr>
        <w:t>что составило 90,4</w:t>
      </w:r>
      <w:r w:rsidR="00170B50" w:rsidRPr="007454DE">
        <w:rPr>
          <w:rFonts w:ascii="Times New Roman" w:eastAsia="Times New Roman" w:hAnsi="Times New Roman" w:cs="Times New Roman"/>
          <w:sz w:val="28"/>
          <w:lang w:eastAsia="ru-RU"/>
        </w:rPr>
        <w:t>% плановог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о показателя. 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общих расхода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х районного бюджета составил </w:t>
      </w:r>
      <w:r w:rsidR="000338DD">
        <w:rPr>
          <w:rFonts w:ascii="Times New Roman" w:eastAsia="Times New Roman" w:hAnsi="Times New Roman" w:cs="Times New Roman"/>
          <w:sz w:val="28"/>
          <w:lang w:eastAsia="ru-RU"/>
        </w:rPr>
        <w:t>1,9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По сравн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ению с </w:t>
      </w:r>
      <w:r w:rsidR="000338DD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0338DD">
        <w:rPr>
          <w:rFonts w:ascii="Times New Roman" w:eastAsia="Times New Roman" w:hAnsi="Times New Roman" w:cs="Times New Roman"/>
          <w:sz w:val="28"/>
          <w:lang w:eastAsia="ru-RU"/>
        </w:rPr>
        <w:t>, расходы уменьшились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0338DD">
        <w:rPr>
          <w:rFonts w:ascii="Times New Roman" w:eastAsia="Times New Roman" w:hAnsi="Times New Roman" w:cs="Times New Roman"/>
          <w:sz w:val="28"/>
          <w:lang w:eastAsia="ru-RU"/>
        </w:rPr>
        <w:t>6 175,9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0338DD">
        <w:rPr>
          <w:rFonts w:ascii="Times New Roman" w:eastAsia="Times New Roman" w:hAnsi="Times New Roman" w:cs="Times New Roman"/>
          <w:sz w:val="28"/>
          <w:lang w:eastAsia="ru-RU"/>
        </w:rPr>
        <w:t xml:space="preserve"> руб. или на 28,3%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6481D" w:rsidRPr="00F648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56F8637" w14:textId="44508D5F" w:rsidR="00170B50" w:rsidRPr="00170B50" w:rsidRDefault="00170B50" w:rsidP="001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Подраздел 0501 "Жилищное хозяйство"</w:t>
      </w:r>
      <w:r w:rsidRPr="00170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8DD">
        <w:rPr>
          <w:rFonts w:ascii="Times New Roman" w:hAnsi="Times New Roman" w:cs="Times New Roman"/>
          <w:sz w:val="28"/>
          <w:szCs w:val="28"/>
        </w:rPr>
        <w:t>классификации расходов бюджета,</w:t>
      </w:r>
      <w:r w:rsidRPr="00170B50">
        <w:rPr>
          <w:rFonts w:ascii="Times New Roman" w:hAnsi="Times New Roman" w:cs="Times New Roman"/>
          <w:sz w:val="28"/>
          <w:szCs w:val="28"/>
        </w:rPr>
        <w:t xml:space="preserve"> подлежат отражению расходы на управление услугами в области жилищного хозяйства, строительство и реконструкцию жилищного фонда, предоставление субсидий жилищным организациям для улучшения состояния и содержания жилищного фонда. 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92,8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39,1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>% от уто</w:t>
      </w:r>
      <w:r w:rsidR="000338DD">
        <w:rPr>
          <w:rFonts w:ascii="Times New Roman" w:eastAsia="Times New Roman" w:hAnsi="Times New Roman" w:cs="Times New Roman"/>
          <w:sz w:val="28"/>
          <w:szCs w:val="28"/>
        </w:rPr>
        <w:t>чненной бюджетной росписи (237,2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727CA9A5" w14:textId="34E290DC" w:rsidR="00170B50" w:rsidRPr="00170B50" w:rsidRDefault="000338DD" w:rsidP="001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Подраздел 0502 «Коммунальное</w:t>
      </w:r>
      <w:r w:rsidR="00170B50" w:rsidRPr="00170B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хозяйство»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бюджета,</w:t>
      </w:r>
      <w:r w:rsidR="00170B50" w:rsidRPr="00170B50">
        <w:rPr>
          <w:rFonts w:ascii="Times New Roman" w:hAnsi="Times New Roman" w:cs="Times New Roman"/>
          <w:sz w:val="28"/>
          <w:szCs w:val="28"/>
        </w:rPr>
        <w:t xml:space="preserve"> подлежат отражению расходы, связанные с вопросами коммунального развития, предоставлением субсидий организациям, оказывающим коммунальные услуги населению. </w:t>
      </w:r>
      <w:r w:rsidR="00170B50" w:rsidRPr="00170B5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3 544,1</w:t>
      </w:r>
      <w:r w:rsidR="00170B50"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406C9">
        <w:rPr>
          <w:rFonts w:ascii="Times New Roman" w:eastAsia="Times New Roman" w:hAnsi="Times New Roman" w:cs="Times New Roman"/>
          <w:sz w:val="28"/>
          <w:szCs w:val="28"/>
        </w:rPr>
        <w:t>99,3</w:t>
      </w:r>
      <w:r w:rsidR="00170B50" w:rsidRPr="00170B50">
        <w:rPr>
          <w:rFonts w:ascii="Times New Roman" w:eastAsia="Times New Roman" w:hAnsi="Times New Roman" w:cs="Times New Roman"/>
          <w:sz w:val="28"/>
          <w:szCs w:val="28"/>
        </w:rPr>
        <w:t>% от уто</w:t>
      </w:r>
      <w:r>
        <w:rPr>
          <w:rFonts w:ascii="Times New Roman" w:eastAsia="Times New Roman" w:hAnsi="Times New Roman" w:cs="Times New Roman"/>
          <w:sz w:val="28"/>
          <w:szCs w:val="28"/>
        </w:rPr>
        <w:t>чненной бюджетной росписи (3 569,0</w:t>
      </w:r>
      <w:r w:rsidR="00170B50"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59B0887A" w14:textId="1FBED23B" w:rsidR="00170B50" w:rsidRPr="007454DE" w:rsidRDefault="00170B50" w:rsidP="00170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0B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Подраздел 0505 "Другие вопросы в области жилищно-коммунального хозяйства"</w:t>
      </w:r>
      <w:r w:rsidR="00A406C9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бюджета,</w:t>
      </w:r>
      <w:r w:rsidRPr="00170B50">
        <w:rPr>
          <w:rFonts w:ascii="Times New Roman" w:hAnsi="Times New Roman" w:cs="Times New Roman"/>
          <w:sz w:val="28"/>
          <w:szCs w:val="28"/>
        </w:rPr>
        <w:t xml:space="preserve"> подлежат отражению расходы на обеспечение деятельности решение вопросов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06C9">
        <w:rPr>
          <w:rFonts w:ascii="Times New Roman" w:eastAsia="Times New Roman" w:hAnsi="Times New Roman" w:cs="Times New Roman"/>
          <w:sz w:val="28"/>
          <w:lang w:eastAsia="ru-RU"/>
        </w:rPr>
        <w:t>строительство и реконструкцию (модернизацию</w:t>
      </w:r>
      <w:r>
        <w:rPr>
          <w:rFonts w:ascii="Times New Roman" w:eastAsia="Times New Roman" w:hAnsi="Times New Roman" w:cs="Times New Roman"/>
          <w:sz w:val="28"/>
          <w:lang w:eastAsia="ru-RU"/>
        </w:rPr>
        <w:t>) объектов питьевого водоснабжения в Погарском муниципальном районе.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по подразделу составило </w:t>
      </w:r>
      <w:r w:rsidR="00A406C9">
        <w:rPr>
          <w:rFonts w:ascii="Times New Roman" w:eastAsia="Times New Roman" w:hAnsi="Times New Roman" w:cs="Times New Roman"/>
          <w:sz w:val="28"/>
          <w:szCs w:val="28"/>
        </w:rPr>
        <w:t>12 015,6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406C9">
        <w:rPr>
          <w:rFonts w:ascii="Times New Roman" w:eastAsia="Times New Roman" w:hAnsi="Times New Roman" w:cs="Times New Roman"/>
          <w:sz w:val="28"/>
          <w:szCs w:val="28"/>
        </w:rPr>
        <w:t>89,0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A406C9">
        <w:rPr>
          <w:rFonts w:ascii="Times New Roman" w:eastAsia="Times New Roman" w:hAnsi="Times New Roman" w:cs="Times New Roman"/>
          <w:sz w:val="28"/>
          <w:szCs w:val="28"/>
        </w:rPr>
        <w:t>13 500,0</w:t>
      </w:r>
      <w:r w:rsidRPr="00170B50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03435DC6" w14:textId="165796F3" w:rsidR="00170B50" w:rsidRDefault="007454DE" w:rsidP="00A406C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16DB9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Расходы по разделу 06 «Охрана окружающей среды» 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 xml:space="preserve"> год при плане </w:t>
      </w:r>
      <w:r w:rsidR="00A406C9">
        <w:rPr>
          <w:rFonts w:ascii="Times New Roman" w:eastAsia="Times New Roman" w:hAnsi="Times New Roman" w:cs="Times New Roman"/>
          <w:sz w:val="28"/>
          <w:lang w:eastAsia="ru-RU"/>
        </w:rPr>
        <w:t>61 443,1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 xml:space="preserve">. рублей исполнены в сумме </w:t>
      </w:r>
      <w:r w:rsidR="00A406C9">
        <w:rPr>
          <w:rFonts w:ascii="Times New Roman" w:eastAsia="Times New Roman" w:hAnsi="Times New Roman" w:cs="Times New Roman"/>
          <w:sz w:val="28"/>
          <w:lang w:eastAsia="ru-RU"/>
        </w:rPr>
        <w:t>13 620,2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A406C9">
        <w:rPr>
          <w:rFonts w:ascii="Times New Roman" w:eastAsia="Times New Roman" w:hAnsi="Times New Roman" w:cs="Times New Roman"/>
          <w:sz w:val="28"/>
          <w:lang w:eastAsia="ru-RU"/>
        </w:rPr>
        <w:t xml:space="preserve"> или на 22,2%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A406C9">
        <w:rPr>
          <w:rFonts w:ascii="Times New Roman" w:eastAsia="Times New Roman" w:hAnsi="Times New Roman" w:cs="Times New Roman"/>
          <w:sz w:val="28"/>
          <w:lang w:eastAsia="ru-RU"/>
        </w:rPr>
        <w:t xml:space="preserve">В структуре расходов бюджета составили 1,7%. 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По данному разделу отражены расходы на мероприятия </w:t>
      </w:r>
      <w:r w:rsidR="00A406C9">
        <w:rPr>
          <w:rFonts w:ascii="Times New Roman" w:eastAsia="Times New Roman" w:hAnsi="Times New Roman" w:cs="Times New Roman"/>
          <w:sz w:val="28"/>
          <w:lang w:eastAsia="ru-RU"/>
        </w:rPr>
        <w:t>в сфере охраны окружающей среды,</w:t>
      </w:r>
      <w:r w:rsidR="00170B50" w:rsidRPr="00170B50">
        <w:rPr>
          <w:rFonts w:ascii="Times New Roman" w:hAnsi="Times New Roman" w:cs="Times New Roman"/>
          <w:sz w:val="28"/>
          <w:szCs w:val="28"/>
        </w:rPr>
        <w:t xml:space="preserve"> подлежат отражению расходы на содержание и обеспечение деятельности органов исполнительной власти, осуществляющих надзор в сфере природопользования</w:t>
      </w:r>
      <w:r w:rsidR="00A406C9">
        <w:rPr>
          <w:rFonts w:ascii="Times New Roman" w:hAnsi="Times New Roman" w:cs="Times New Roman"/>
          <w:sz w:val="28"/>
          <w:szCs w:val="28"/>
        </w:rPr>
        <w:t xml:space="preserve">, </w:t>
      </w:r>
      <w:r w:rsidR="00170B50" w:rsidRPr="00F16DB9">
        <w:rPr>
          <w:rFonts w:ascii="Times New Roman" w:eastAsia="Times New Roman" w:hAnsi="Times New Roman" w:cs="Times New Roman"/>
          <w:sz w:val="28"/>
          <w:lang w:eastAsia="ru-RU"/>
        </w:rPr>
        <w:t>организация и содержание мест захоронения твердых бытовых отходов</w:t>
      </w:r>
      <w:r w:rsidR="00170B5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625A644" w14:textId="77777777" w:rsidR="00A406C9" w:rsidRPr="00A406C9" w:rsidRDefault="00A406C9" w:rsidP="00A406C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4A59C00" w14:textId="570A78E8" w:rsidR="00EF79C7" w:rsidRDefault="00EF79C7" w:rsidP="00A406C9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5" w:name="_Hlk101279722"/>
      <w:r w:rsidRPr="00EF79C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Наибольший удельный вес в общих расходах районного бюджета приходится </w:t>
      </w:r>
      <w:r w:rsidRPr="00A406C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на раздел</w:t>
      </w:r>
      <w:r w:rsidRPr="00EF79C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F79C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07 «Образование»</w:t>
      </w:r>
      <w:r w:rsidRPr="00EF79C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</w:p>
    <w:p w14:paraId="47CD487A" w14:textId="77777777" w:rsidR="00A406C9" w:rsidRPr="00EF79C7" w:rsidRDefault="00A406C9" w:rsidP="00A406C9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  <w:gridCol w:w="2410"/>
      </w:tblGrid>
      <w:tr w:rsidR="00EF79C7" w:rsidRPr="00EF79C7" w14:paraId="3C028FB6" w14:textId="77777777" w:rsidTr="00A406C9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E7E6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C79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Объём расходов на отрасль «Образование»</w:t>
            </w: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96A95" w14:textId="3294BDED" w:rsidR="00EF79C7" w:rsidRPr="00EF79C7" w:rsidRDefault="00A406C9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Рост к </w:t>
            </w:r>
            <w:r w:rsidR="00EF79C7"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предыдущему году</w:t>
            </w:r>
          </w:p>
          <w:p w14:paraId="7E4AACA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(в 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147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</w:t>
            </w:r>
          </w:p>
          <w:p w14:paraId="50509B8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 %) к общим расходам</w:t>
            </w:r>
          </w:p>
          <w:p w14:paraId="3F6C624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(без межбюджетных трансфертов)</w:t>
            </w:r>
          </w:p>
        </w:tc>
      </w:tr>
      <w:tr w:rsidR="00EF79C7" w:rsidRPr="00EF79C7" w14:paraId="6ED47151" w14:textId="77777777" w:rsidTr="00A406C9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AFF71" w14:textId="37EC6858" w:rsidR="00EF79C7" w:rsidRPr="00EF79C7" w:rsidRDefault="00710C7B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E974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EF79C7"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6580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353 985,6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C1DC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EF9D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70,0</w:t>
            </w:r>
          </w:p>
        </w:tc>
      </w:tr>
      <w:tr w:rsidR="00EF79C7" w:rsidRPr="00EF79C7" w14:paraId="20DFBECC" w14:textId="77777777" w:rsidTr="00A406C9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C2F0D" w14:textId="5B037C5E" w:rsidR="00EF79C7" w:rsidRPr="00EF79C7" w:rsidRDefault="00710C7B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E974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EF79C7"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6050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356 984,7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BA85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5364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69,1</w:t>
            </w:r>
          </w:p>
        </w:tc>
      </w:tr>
      <w:tr w:rsidR="00EF79C7" w:rsidRPr="00EF79C7" w14:paraId="644EB0E6" w14:textId="77777777" w:rsidTr="00A406C9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67C2" w14:textId="04193868" w:rsidR="00EF79C7" w:rsidRPr="00EF79C7" w:rsidRDefault="00710C7B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E974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EF79C7"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5A8A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433 945,8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2A8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6B1C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68,9</w:t>
            </w:r>
          </w:p>
        </w:tc>
      </w:tr>
      <w:tr w:rsidR="00E97471" w:rsidRPr="00EF79C7" w14:paraId="4A1071AC" w14:textId="77777777" w:rsidTr="00A406C9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37009" w14:textId="081F6661" w:rsidR="00E97471" w:rsidRDefault="00A406C9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  <w:r w:rsidR="00E974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DC223" w14:textId="1972B306" w:rsidR="00E97471" w:rsidRPr="00EF79C7" w:rsidRDefault="0011333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511 112,2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DB3BF" w14:textId="7207E530" w:rsidR="00E97471" w:rsidRPr="00EF79C7" w:rsidRDefault="00A1294D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8A1E" w14:textId="44938AA4" w:rsidR="00E97471" w:rsidRPr="00EF79C7" w:rsidRDefault="009379D9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67,7</w:t>
            </w:r>
          </w:p>
        </w:tc>
      </w:tr>
      <w:tr w:rsidR="00A406C9" w:rsidRPr="00EF79C7" w14:paraId="03C33BC4" w14:textId="77777777" w:rsidTr="00A406C9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C0508" w14:textId="5672CC69" w:rsidR="00A406C9" w:rsidRDefault="00A406C9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9EF5A" w14:textId="47D4423D" w:rsidR="00A406C9" w:rsidRDefault="005C1F85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491 954,2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3BD2" w14:textId="6EE61741" w:rsidR="00A406C9" w:rsidRDefault="005C1F85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39EE2" w14:textId="4EB1FF99" w:rsidR="00A406C9" w:rsidRDefault="005C1F85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60,8</w:t>
            </w:r>
          </w:p>
        </w:tc>
      </w:tr>
    </w:tbl>
    <w:p w14:paraId="39E55BB2" w14:textId="77777777" w:rsidR="00EF79C7" w:rsidRPr="00EF79C7" w:rsidRDefault="00EF79C7" w:rsidP="00EF79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79C7">
        <w:rPr>
          <w:rFonts w:eastAsiaTheme="minorEastAsia" w:cs="Times New Roman"/>
          <w:noProof/>
          <w:lang w:eastAsia="ru-RU"/>
        </w:rPr>
        <w:drawing>
          <wp:inline distT="0" distB="0" distL="0" distR="0" wp14:anchorId="317AFF7D" wp14:editId="4F141687">
            <wp:extent cx="6038850" cy="28670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15DAE07" w14:textId="3AA318B5" w:rsidR="00EF79C7" w:rsidRPr="005E755C" w:rsidRDefault="00EF79C7" w:rsidP="00EF79C7">
      <w:pPr>
        <w:tabs>
          <w:tab w:val="left" w:pos="9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5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600873" w:rsidRPr="005E755C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5E755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5E755C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данному разделу </w:t>
      </w:r>
      <w:bookmarkStart w:id="6" w:name="_Hlk132894963"/>
      <w:r w:rsidRPr="005E755C">
        <w:rPr>
          <w:rFonts w:ascii="Times New Roman" w:eastAsia="Times New Roman" w:hAnsi="Times New Roman" w:cs="Times New Roman"/>
          <w:sz w:val="28"/>
          <w:lang w:eastAsia="ru-RU"/>
        </w:rPr>
        <w:t xml:space="preserve">составили </w:t>
      </w:r>
      <w:r w:rsidR="005E755C">
        <w:rPr>
          <w:rFonts w:ascii="Times New Roman" w:eastAsia="Times New Roman" w:hAnsi="Times New Roman" w:cs="Times New Roman"/>
          <w:sz w:val="28"/>
          <w:lang w:eastAsia="ru-RU"/>
        </w:rPr>
        <w:t>491 954,2</w:t>
      </w:r>
      <w:r w:rsidRPr="005E755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при плановом показателе </w:t>
      </w:r>
      <w:r w:rsidR="005E755C">
        <w:rPr>
          <w:rFonts w:ascii="Times New Roman" w:eastAsia="Times New Roman" w:hAnsi="Times New Roman" w:cs="Times New Roman"/>
          <w:sz w:val="28"/>
          <w:lang w:eastAsia="ru-RU"/>
        </w:rPr>
        <w:t>502 065,8</w:t>
      </w:r>
      <w:r w:rsidRPr="005E755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составляет </w:t>
      </w:r>
      <w:r w:rsidR="009379D9" w:rsidRPr="005E755C">
        <w:rPr>
          <w:rFonts w:ascii="Times New Roman" w:eastAsia="Times New Roman" w:hAnsi="Times New Roman" w:cs="Times New Roman"/>
          <w:sz w:val="28"/>
          <w:lang w:eastAsia="ru-RU"/>
        </w:rPr>
        <w:t>98,</w:t>
      </w:r>
      <w:r w:rsidR="005E755C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5E755C">
        <w:rPr>
          <w:rFonts w:ascii="Times New Roman" w:eastAsia="Times New Roman" w:hAnsi="Times New Roman" w:cs="Times New Roman"/>
          <w:sz w:val="28"/>
          <w:lang w:eastAsia="ru-RU"/>
        </w:rPr>
        <w:t xml:space="preserve">% к плану. По сравнению с </w:t>
      </w:r>
      <w:r w:rsidR="005E755C">
        <w:rPr>
          <w:rFonts w:ascii="Times New Roman" w:eastAsia="Times New Roman" w:hAnsi="Times New Roman" w:cs="Times New Roman"/>
          <w:sz w:val="28"/>
          <w:lang w:eastAsia="ru-RU"/>
        </w:rPr>
        <w:t xml:space="preserve">2022 годом, расходы уменьшились на </w:t>
      </w:r>
      <w:r w:rsidR="00113337">
        <w:rPr>
          <w:rFonts w:ascii="Times New Roman" w:eastAsia="Times New Roman" w:hAnsi="Times New Roman" w:cs="Times New Roman"/>
          <w:sz w:val="28"/>
          <w:lang w:eastAsia="ru-RU"/>
        </w:rPr>
        <w:t>19 158,0</w:t>
      </w:r>
      <w:r w:rsidR="005E755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E755C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или на </w:t>
      </w:r>
      <w:r w:rsidR="00113337">
        <w:rPr>
          <w:rFonts w:ascii="Times New Roman" w:eastAsia="Times New Roman" w:hAnsi="Times New Roman" w:cs="Times New Roman"/>
          <w:sz w:val="28"/>
          <w:lang w:eastAsia="ru-RU"/>
        </w:rPr>
        <w:t>3,7</w:t>
      </w:r>
      <w:r w:rsidRPr="005E755C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bookmarkEnd w:id="5"/>
    <w:bookmarkEnd w:id="6"/>
    <w:p w14:paraId="21EA0D79" w14:textId="79D4C8CB" w:rsidR="00EF79C7" w:rsidRPr="00EF79C7" w:rsidRDefault="00EF79C7" w:rsidP="00EF7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9C7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</w:t>
      </w:r>
      <w:r w:rsidR="00BD359F">
        <w:rPr>
          <w:rFonts w:ascii="Times New Roman" w:eastAsia="Times New Roman" w:hAnsi="Times New Roman" w:cs="Times New Roman"/>
          <w:sz w:val="28"/>
          <w:szCs w:val="28"/>
        </w:rPr>
        <w:t xml:space="preserve"> в разрезе подразделов отрасли «О</w:t>
      </w:r>
      <w:r w:rsidRPr="00EF79C7">
        <w:rPr>
          <w:rFonts w:ascii="Times New Roman" w:eastAsia="Times New Roman" w:hAnsi="Times New Roman" w:cs="Times New Roman"/>
          <w:sz w:val="28"/>
          <w:szCs w:val="28"/>
        </w:rPr>
        <w:t>бразование</w:t>
      </w:r>
      <w:r w:rsidR="00BD35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79C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0087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F79C7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представлены в следующей таблице:</w:t>
      </w:r>
    </w:p>
    <w:p w14:paraId="2B13A703" w14:textId="77777777" w:rsidR="00EF79C7" w:rsidRPr="00EF79C7" w:rsidRDefault="00EF79C7" w:rsidP="00EF7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(тыс. руб.)                                             </w:t>
      </w:r>
    </w:p>
    <w:tbl>
      <w:tblPr>
        <w:tblW w:w="95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1559"/>
        <w:gridCol w:w="1417"/>
        <w:gridCol w:w="1134"/>
        <w:gridCol w:w="1134"/>
      </w:tblGrid>
      <w:tr w:rsidR="005940A7" w:rsidRPr="009379D9" w14:paraId="5BB6BE84" w14:textId="77777777" w:rsidTr="005940A7">
        <w:trPr>
          <w:trHeight w:val="174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676A3" w14:textId="77777777" w:rsidR="005940A7" w:rsidRPr="009379D9" w:rsidRDefault="005940A7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132289465"/>
          </w:p>
          <w:p w14:paraId="3752323E" w14:textId="77777777" w:rsidR="005940A7" w:rsidRPr="009379D9" w:rsidRDefault="005940A7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75E44FF" w14:textId="77777777" w:rsidR="005940A7" w:rsidRPr="009379D9" w:rsidRDefault="005940A7" w:rsidP="009379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89C7A0" w14:textId="77777777" w:rsidR="005940A7" w:rsidRPr="009379D9" w:rsidRDefault="005940A7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14212" w14:textId="60F5A791" w:rsidR="005940A7" w:rsidRPr="009379D9" w:rsidRDefault="005940A7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08A7F" w14:textId="2FC211E4" w:rsidR="005940A7" w:rsidRPr="009379D9" w:rsidRDefault="005940A7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62CAD" w14:textId="77777777" w:rsidR="005940A7" w:rsidRPr="009379D9" w:rsidRDefault="005940A7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бюджета в %</w:t>
            </w:r>
          </w:p>
          <w:p w14:paraId="577E21CC" w14:textId="1AC74AA2" w:rsidR="005940A7" w:rsidRPr="005940A7" w:rsidRDefault="005940A7" w:rsidP="005940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 плану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158A4" w14:textId="77777777" w:rsidR="005940A7" w:rsidRPr="009379D9" w:rsidRDefault="005940A7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расходов в %</w:t>
            </w:r>
          </w:p>
          <w:p w14:paraId="1CE36C19" w14:textId="531250F6" w:rsidR="005940A7" w:rsidRPr="009379D9" w:rsidRDefault="005940A7" w:rsidP="009379D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940A7" w:rsidRPr="009379D9" w14:paraId="7706341C" w14:textId="26A1AAAA" w:rsidTr="005940A7">
        <w:trPr>
          <w:trHeight w:val="283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05016" w14:textId="77777777" w:rsidR="005940A7" w:rsidRDefault="005940A7" w:rsidP="005E7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0701</w:t>
            </w: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14:paraId="25AEDBE7" w14:textId="7BFD4EAD" w:rsidR="005940A7" w:rsidRPr="009379D9" w:rsidRDefault="005940A7" w:rsidP="005E755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4EFCD" w14:textId="12DBBBED" w:rsidR="005940A7" w:rsidRPr="009379D9" w:rsidRDefault="00BD359F" w:rsidP="005E755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96 139,1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C2BE0" w14:textId="2AC0EBFC" w:rsidR="005940A7" w:rsidRPr="00FA1FE9" w:rsidRDefault="00BD359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96 091,3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29761" w14:textId="544ACF44" w:rsidR="005940A7" w:rsidRPr="009379D9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1CF77A" w14:textId="1EDC0BB2" w:rsidR="005940A7" w:rsidRPr="009379D9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19,5</w:t>
            </w:r>
          </w:p>
        </w:tc>
      </w:tr>
      <w:tr w:rsidR="005940A7" w:rsidRPr="009379D9" w14:paraId="4CB68DAF" w14:textId="77777777" w:rsidTr="005940A7"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A0823" w14:textId="77777777" w:rsidR="005940A7" w:rsidRPr="009379D9" w:rsidRDefault="005940A7" w:rsidP="005E7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0702</w:t>
            </w:r>
          </w:p>
          <w:p w14:paraId="4FE70B31" w14:textId="77777777" w:rsidR="005940A7" w:rsidRPr="009379D9" w:rsidRDefault="005940A7" w:rsidP="005E755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D8ED6" w14:textId="4AC7770B" w:rsidR="005940A7" w:rsidRPr="009379D9" w:rsidRDefault="00BD359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324 502,7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DAB3E" w14:textId="758CEE21" w:rsidR="005940A7" w:rsidRPr="00FA1FE9" w:rsidRDefault="00BD359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317 179,6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626F2" w14:textId="7EF62D1A" w:rsidR="005940A7" w:rsidRPr="009379D9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E1DB5" w14:textId="03329094" w:rsidR="005940A7" w:rsidRPr="009379D9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64,5</w:t>
            </w:r>
          </w:p>
        </w:tc>
      </w:tr>
      <w:tr w:rsidR="005940A7" w:rsidRPr="009379D9" w14:paraId="6D64A674" w14:textId="77777777" w:rsidTr="005940A7">
        <w:trPr>
          <w:trHeight w:val="51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63FC1" w14:textId="77777777" w:rsidR="005940A7" w:rsidRPr="009379D9" w:rsidRDefault="005940A7" w:rsidP="005E7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0703</w:t>
            </w:r>
          </w:p>
          <w:p w14:paraId="77A88608" w14:textId="77777777" w:rsidR="005940A7" w:rsidRPr="009379D9" w:rsidRDefault="005940A7" w:rsidP="005E755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C9767" w14:textId="342DF580" w:rsidR="005940A7" w:rsidRPr="009379D9" w:rsidRDefault="00BD359F" w:rsidP="005E755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23 087,1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929E1" w14:textId="4310D766" w:rsidR="005940A7" w:rsidRPr="00FA1FE9" w:rsidRDefault="00BD359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22 160,8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5C480" w14:textId="3DA03630" w:rsidR="005940A7" w:rsidRPr="009379D9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08F42" w14:textId="2CA63559" w:rsidR="005940A7" w:rsidRPr="009379D9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</w:t>
            </w:r>
          </w:p>
        </w:tc>
      </w:tr>
      <w:tr w:rsidR="005940A7" w:rsidRPr="009379D9" w14:paraId="47B73B87" w14:textId="77777777" w:rsidTr="005940A7"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2AD7F" w14:textId="77777777" w:rsidR="005940A7" w:rsidRPr="009379D9" w:rsidRDefault="005940A7" w:rsidP="005E7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0707</w:t>
            </w:r>
          </w:p>
          <w:p w14:paraId="03D6B6A2" w14:textId="77777777" w:rsidR="005940A7" w:rsidRPr="009379D9" w:rsidRDefault="005940A7" w:rsidP="005E755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E6341" w14:textId="77777777" w:rsidR="005940A7" w:rsidRDefault="005940A7" w:rsidP="005E755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809EF81" w14:textId="306E4BB4" w:rsidR="00BD359F" w:rsidRPr="009379D9" w:rsidRDefault="00BD359F" w:rsidP="005E755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58081" w14:textId="77777777" w:rsidR="005940A7" w:rsidRDefault="005940A7" w:rsidP="005E755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14:paraId="403606B9" w14:textId="7E838A26" w:rsidR="00BD359F" w:rsidRPr="00FA1FE9" w:rsidRDefault="00BD359F" w:rsidP="005E755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3E4ED" w14:textId="77777777" w:rsidR="005940A7" w:rsidRDefault="005940A7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30D6881" w14:textId="2CBCB1AA" w:rsidR="00CF791F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38,1</w:t>
            </w:r>
          </w:p>
          <w:p w14:paraId="45377DE0" w14:textId="71952DDD" w:rsidR="00CF791F" w:rsidRPr="009379D9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C4138" w14:textId="77777777" w:rsidR="005940A7" w:rsidRDefault="005940A7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3B37C5F" w14:textId="11C13A8D" w:rsidR="00CF791F" w:rsidRPr="009379D9" w:rsidRDefault="00551DB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</w:t>
            </w:r>
          </w:p>
        </w:tc>
      </w:tr>
      <w:tr w:rsidR="005940A7" w:rsidRPr="009379D9" w14:paraId="15D37CF5" w14:textId="77777777" w:rsidTr="005940A7"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3313F" w14:textId="77777777" w:rsidR="005940A7" w:rsidRDefault="005940A7" w:rsidP="005E7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0709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B737CFD" w14:textId="703E258B" w:rsidR="005940A7" w:rsidRPr="009379D9" w:rsidRDefault="005940A7" w:rsidP="005E755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4E561" w14:textId="436D4833" w:rsidR="005940A7" w:rsidRPr="009379D9" w:rsidRDefault="00BD359F" w:rsidP="005E755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57 </w:t>
            </w:r>
            <w:r w:rsidR="00D735C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08C6E" w14:textId="0329D7C7" w:rsidR="005940A7" w:rsidRPr="00FA1FE9" w:rsidRDefault="00BD359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56 249,2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63BB" w14:textId="565D9396" w:rsidR="005940A7" w:rsidRPr="009379D9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E4F43" w14:textId="29A72404" w:rsidR="005940A7" w:rsidRPr="009379D9" w:rsidRDefault="00551DB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11,4</w:t>
            </w:r>
          </w:p>
        </w:tc>
      </w:tr>
      <w:tr w:rsidR="005940A7" w:rsidRPr="009379D9" w14:paraId="11AFDD3B" w14:textId="77777777" w:rsidTr="005940A7"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16FC1" w14:textId="77777777" w:rsidR="005940A7" w:rsidRPr="009379D9" w:rsidRDefault="005940A7" w:rsidP="005E755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9379D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ED4F3" w14:textId="179D114F" w:rsidR="005940A7" w:rsidRPr="009379D9" w:rsidRDefault="00BD359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502 065,8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C1F65" w14:textId="65E6FBC2" w:rsidR="005940A7" w:rsidRPr="00FA1FE9" w:rsidRDefault="00BD359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491 954,2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B82E4" w14:textId="60A8B91F" w:rsidR="005940A7" w:rsidRPr="009379D9" w:rsidRDefault="00CF791F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93915" w14:textId="77777777" w:rsidR="005940A7" w:rsidRPr="009379D9" w:rsidRDefault="005940A7" w:rsidP="005E755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79D9"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</w:tr>
      <w:bookmarkEnd w:id="7"/>
    </w:tbl>
    <w:p w14:paraId="2BFADF94" w14:textId="77777777" w:rsidR="00EF79C7" w:rsidRPr="00EF79C7" w:rsidRDefault="00EF79C7" w:rsidP="00EF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64891" w14:textId="0D497F8F" w:rsidR="003A596A" w:rsidRPr="003A596A" w:rsidRDefault="00EF79C7" w:rsidP="009379D9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A59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171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3A59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A596A" w:rsidRPr="003A596A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По разделу 0701 «Дошкольное образование</w:t>
      </w:r>
      <w:r w:rsidR="009379D9" w:rsidRPr="003A596A">
        <w:rPr>
          <w:rFonts w:ascii="Times New Roman" w:eastAsia="Times New Roman" w:hAnsi="Times New Roman" w:cs="Times New Roman"/>
          <w:b/>
          <w:i/>
          <w:sz w:val="28"/>
          <w:lang w:eastAsia="ru-RU"/>
        </w:rPr>
        <w:t>»</w:t>
      </w:r>
      <w:r w:rsidR="009379D9" w:rsidRPr="003A596A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14:paraId="4FCC669C" w14:textId="7ABBFE73" w:rsidR="009379D9" w:rsidRPr="009379D9" w:rsidRDefault="003A596A" w:rsidP="009379D9">
      <w:pPr>
        <w:spacing w:line="276" w:lineRule="auto"/>
        <w:ind w:firstLine="851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9379D9" w:rsidRPr="009379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00873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="009379D9" w:rsidRPr="009379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расходы на содержание детских дошкольных</w:t>
      </w:r>
      <w:r w:rsidR="009379D9" w:rsidRPr="009379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учреждений б</w:t>
      </w:r>
      <w:r>
        <w:rPr>
          <w:rFonts w:ascii="Times New Roman" w:eastAsia="Times New Roman" w:hAnsi="Times New Roman" w:cs="Times New Roman"/>
          <w:sz w:val="28"/>
          <w:lang w:eastAsia="ru-RU"/>
        </w:rPr>
        <w:t>ыли утверждены в сумме 96 139,1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тыс. рублей, исполнено 96 091,3 тыс. рублей или 99,9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% от планового показателя. </w:t>
      </w: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дельный вес в обще</w:t>
      </w:r>
      <w:r>
        <w:rPr>
          <w:rFonts w:ascii="Times New Roman" w:eastAsia="Times New Roman" w:hAnsi="Times New Roman" w:cs="Times New Roman"/>
          <w:sz w:val="28"/>
          <w:lang w:eastAsia="ru-RU"/>
        </w:rPr>
        <w:t>й структуре расходов по данной отрасли составляет 19,5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%. Среднесписочное число детей в детских дошкольных учреждениях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составило 399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человек. Число групп в дошк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ольных учреждениях составляет 43, сокращена одна группа в МБДОУ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Кистёрский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детский сад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. Штатн</w:t>
      </w:r>
      <w:r>
        <w:rPr>
          <w:rFonts w:ascii="Times New Roman" w:eastAsia="Times New Roman" w:hAnsi="Times New Roman" w:cs="Times New Roman"/>
          <w:sz w:val="28"/>
          <w:lang w:eastAsia="ru-RU"/>
        </w:rPr>
        <w:t>ая численность составляет 231,55 единиц, в том числе 82,1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педра</w:t>
      </w:r>
      <w:r>
        <w:rPr>
          <w:rFonts w:ascii="Times New Roman" w:eastAsia="Times New Roman" w:hAnsi="Times New Roman" w:cs="Times New Roman"/>
          <w:sz w:val="28"/>
          <w:lang w:eastAsia="ru-RU"/>
        </w:rPr>
        <w:t>ботников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14 руководящих и 135,45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младшего обслуживающего персонала. </w:t>
      </w:r>
    </w:p>
    <w:p w14:paraId="0AB39D07" w14:textId="3C37FDAE" w:rsidR="003651F1" w:rsidRDefault="0071711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379D9" w:rsidRPr="009379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651F1" w:rsidRPr="003651F1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По разделу 0702 «Общее образование</w:t>
      </w:r>
      <w:r w:rsidR="009379D9" w:rsidRPr="003651F1">
        <w:rPr>
          <w:rFonts w:ascii="Times New Roman" w:eastAsia="Times New Roman" w:hAnsi="Times New Roman" w:cs="Times New Roman"/>
          <w:b/>
          <w:i/>
          <w:sz w:val="28"/>
          <w:lang w:eastAsia="ru-RU"/>
        </w:rPr>
        <w:t>»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6F89419D" w14:textId="6CC2A3AF" w:rsidR="009379D9" w:rsidRPr="009379D9" w:rsidRDefault="003651F1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представлены расходами на содержание общеобразовательных школ района, детской юношеской спортивной школы, дома детского творчества, детской школы искусств. В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году израсходовано бюд</w:t>
      </w:r>
      <w:r>
        <w:rPr>
          <w:rFonts w:ascii="Times New Roman" w:eastAsia="Times New Roman" w:hAnsi="Times New Roman" w:cs="Times New Roman"/>
          <w:sz w:val="28"/>
          <w:lang w:eastAsia="ru-RU"/>
        </w:rPr>
        <w:t>жетных средств в сумме 317 179,6 тыс. рублей при плане 324 502,7 тыс. рублей, что составляет 97,7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 плана</w:t>
      </w:r>
      <w:r w:rsidR="00481715">
        <w:rPr>
          <w:rFonts w:ascii="Times New Roman" w:eastAsia="Times New Roman" w:hAnsi="Times New Roman" w:cs="Times New Roman"/>
          <w:sz w:val="28"/>
          <w:lang w:eastAsia="ru-RU"/>
        </w:rPr>
        <w:t>. У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дельный вес в общей структуре расх</w:t>
      </w:r>
      <w:r w:rsidR="00481715">
        <w:rPr>
          <w:rFonts w:ascii="Times New Roman" w:eastAsia="Times New Roman" w:hAnsi="Times New Roman" w:cs="Times New Roman"/>
          <w:sz w:val="28"/>
          <w:lang w:eastAsia="ru-RU"/>
        </w:rPr>
        <w:t>одов по данному разделу составляет 64,5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%.  Количество школьных учреждений в районе на конец года – 21. Численность учащихся в школа</w:t>
      </w:r>
      <w:r w:rsidR="00481715">
        <w:rPr>
          <w:rFonts w:ascii="Times New Roman" w:eastAsia="Times New Roman" w:hAnsi="Times New Roman" w:cs="Times New Roman"/>
          <w:sz w:val="28"/>
          <w:lang w:eastAsia="ru-RU"/>
        </w:rPr>
        <w:t>х района на конец года – 2 504,0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человека, колич</w:t>
      </w:r>
      <w:r w:rsidR="00481715">
        <w:rPr>
          <w:rFonts w:ascii="Times New Roman" w:eastAsia="Times New Roman" w:hAnsi="Times New Roman" w:cs="Times New Roman"/>
          <w:sz w:val="28"/>
          <w:lang w:eastAsia="ru-RU"/>
        </w:rPr>
        <w:t>ество классов – комплектов – 232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. Штатная числ</w:t>
      </w:r>
      <w:r w:rsidR="00481715">
        <w:rPr>
          <w:rFonts w:ascii="Times New Roman" w:eastAsia="Times New Roman" w:hAnsi="Times New Roman" w:cs="Times New Roman"/>
          <w:sz w:val="28"/>
          <w:lang w:eastAsia="ru-RU"/>
        </w:rPr>
        <w:t>енность по школам составляет 573,19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. В школах района на конец года функционирует 3 группы детей дошкольного возраста.</w:t>
      </w:r>
    </w:p>
    <w:p w14:paraId="5A1CB27E" w14:textId="19C4563D" w:rsidR="00481715" w:rsidRDefault="0071711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-</w:t>
      </w:r>
      <w:r w:rsidR="009379D9"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9379D9" w:rsidRPr="004817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По разделу 0703 «Дополнительное образование детей»</w:t>
      </w:r>
      <w:r w:rsidR="009379D9"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14:paraId="7FA72728" w14:textId="04DDD2AB" w:rsidR="009379D9" w:rsidRPr="00FA1FE9" w:rsidRDefault="009379D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Расходы по данному разделу </w:t>
      </w:r>
      <w:r w:rsidR="0048171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утверждены в сумме 23 087,1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рублей, исполнено </w:t>
      </w:r>
      <w:r w:rsidR="004817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22 160,8</w:t>
      </w:r>
      <w:r w:rsidR="00FA1F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="0048171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 рублей или 96,0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%. </w:t>
      </w:r>
      <w:r w:rsidR="0048171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дельный вес в общей структуре расходов </w:t>
      </w:r>
      <w:r w:rsidR="0048171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 данной отрасли, составляет 4,5</w:t>
      </w:r>
      <w:r w:rsidRPr="00FA1F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%. Расходы представлены на содержание:</w:t>
      </w:r>
    </w:p>
    <w:p w14:paraId="4A9624F0" w14:textId="3FEF91D7" w:rsidR="009379D9" w:rsidRPr="009379D9" w:rsidRDefault="009379D9" w:rsidP="0093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9D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Детской юношеской спортивной школы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00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="00481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направлено 4 051,8 тыс. руб., исполнено 3 523,7 тыс. рублей или </w:t>
      </w:r>
      <w:r w:rsidR="00D36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86,8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к плану. </w:t>
      </w:r>
      <w:bookmarkStart w:id="8" w:name="_Hlk101254423"/>
      <w:r w:rsidR="00D36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учащихся 219 человек. Штатная численность 12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единиц, в </w:t>
      </w:r>
      <w:proofErr w:type="spellStart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педработников</w:t>
      </w:r>
      <w:proofErr w:type="spellEnd"/>
      <w:r w:rsidR="00D36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единиц.</w:t>
      </w:r>
    </w:p>
    <w:bookmarkEnd w:id="8"/>
    <w:p w14:paraId="7D13EB51" w14:textId="333D9726" w:rsidR="009379D9" w:rsidRPr="009379D9" w:rsidRDefault="009379D9" w:rsidP="0093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="00D36C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етского</w:t>
      </w:r>
      <w:r w:rsidRPr="0093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Дом</w:t>
      </w:r>
      <w:r w:rsidR="00D36C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3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творчества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00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="00D36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направлено 8 524,1 тыс. рублей, исполнено 8 301,6 тыс. рублей или 97,4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к</w:t>
      </w:r>
      <w:r w:rsidR="00D36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плану.  Количество учащихся – 1 050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 Штатная численность 24 единиц</w:t>
      </w:r>
      <w:r w:rsidR="00D36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педагогических работников 21,5 единицы. Количество групп – 96.</w:t>
      </w:r>
    </w:p>
    <w:p w14:paraId="0037845B" w14:textId="6B9010DF" w:rsidR="009379D9" w:rsidRPr="009379D9" w:rsidRDefault="009379D9" w:rsidP="0093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="00D36C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етской школы</w:t>
      </w:r>
      <w:r w:rsidRPr="0093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искусств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00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 было израсходовано 10 386,2 тыс. руб., при плане 10 511,3 тыс. рублей или 98,8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36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плану. Музыкальную школу посещают 167 детей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Штатная численность 35,9 единиц, в </w:t>
      </w:r>
      <w:proofErr w:type="spellStart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937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педагогических работников 33,4 единицы. </w:t>
      </w:r>
      <w:r w:rsidRPr="009379D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</w:p>
    <w:p w14:paraId="6CDD4955" w14:textId="4286C2AD" w:rsidR="009379D9" w:rsidRPr="009379D9" w:rsidRDefault="009379D9" w:rsidP="009379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379D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</w:t>
      </w:r>
    </w:p>
    <w:p w14:paraId="00533D84" w14:textId="7416513B" w:rsidR="009379D9" w:rsidRPr="00326DFC" w:rsidRDefault="00717119" w:rsidP="009379D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- </w:t>
      </w:r>
      <w:r w:rsidR="00326DF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По разделу 0707 «Молодёжная политика и оздоровление детей»</w:t>
      </w:r>
    </w:p>
    <w:p w14:paraId="652EBFEA" w14:textId="77777777" w:rsidR="00326DFC" w:rsidRDefault="009379D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Расходы по данному </w:t>
      </w:r>
      <w:r w:rsidR="00326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разделу утверждены в сумме 717,9 тыс. рублей, исполнено 273,3 тыс. рублей или 38,1</w:t>
      </w: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="00326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утверждённого плана</w:t>
      </w: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bookmarkStart w:id="9" w:name="_Hlk101193036"/>
      <w:r w:rsidR="00326DFC"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>дельный вес в общей структуре расх</w:t>
      </w:r>
      <w:r w:rsidR="00326DFC">
        <w:rPr>
          <w:rFonts w:ascii="Times New Roman" w:eastAsia="Times New Roman" w:hAnsi="Times New Roman" w:cs="Times New Roman"/>
          <w:sz w:val="28"/>
          <w:lang w:eastAsia="ru-RU"/>
        </w:rPr>
        <w:t>одов образования составляет 0,1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146BA794" w14:textId="01DF0E28" w:rsidR="009379D9" w:rsidRPr="009379D9" w:rsidRDefault="009379D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bookmarkEnd w:id="9"/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</w:t>
      </w:r>
    </w:p>
    <w:p w14:paraId="4808CC6F" w14:textId="538DFE27" w:rsidR="00326DFC" w:rsidRDefault="00717119" w:rsidP="009379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- </w:t>
      </w:r>
      <w:r w:rsidR="009379D9" w:rsidRPr="00326DF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По разделу 0709 «Другие вопросы в области</w:t>
      </w:r>
      <w:r w:rsidR="009379D9" w:rsidRPr="00326DF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9379D9" w:rsidRPr="00326DF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образования»</w:t>
      </w:r>
      <w:r w:rsidR="009379D9"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C02E28C" w14:textId="1ECE282E" w:rsidR="00334149" w:rsidRPr="00334149" w:rsidRDefault="00326DFC" w:rsidP="003341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9379D9"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новые расходы составили 57 619,0</w:t>
      </w:r>
      <w:r w:rsidR="009379D9"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рублей, исполнено 56 249,2</w:t>
      </w:r>
      <w:r w:rsidR="009379D9"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 </w:t>
      </w:r>
      <w:bookmarkStart w:id="10" w:name="_Hlk100305862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97,6</w:t>
      </w:r>
      <w:r w:rsidR="009379D9"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дельный вес в общей структуре расходов образования составляет </w:t>
      </w:r>
      <w:r>
        <w:rPr>
          <w:rFonts w:ascii="Times New Roman" w:eastAsia="Times New Roman" w:hAnsi="Times New Roman" w:cs="Times New Roman"/>
          <w:sz w:val="28"/>
          <w:lang w:eastAsia="ru-RU"/>
        </w:rPr>
        <w:t>11,4</w:t>
      </w:r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>%.</w:t>
      </w:r>
      <w:bookmarkEnd w:id="10"/>
      <w:r w:rsidR="009379D9"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379D9"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данному разделу представлены расходы на содержание аппарата управления, Центра психолого- медико- социального сопровождения, централизованной бухгалтерии, центра материального снабжения, методкабинета и расходами по предоставлению льгот 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коммунальным платежам за жилье </w:t>
      </w:r>
      <w:proofErr w:type="spellStart"/>
      <w:r w:rsidR="009379D9"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педработникам</w:t>
      </w:r>
      <w:proofErr w:type="spellEnd"/>
      <w:r w:rsidR="009379D9"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9379D9" w:rsidRPr="009379D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14:paraId="7CEA6646" w14:textId="77777777" w:rsidR="00EF79C7" w:rsidRDefault="00EF79C7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873B458" w14:textId="40BB6DAD" w:rsidR="002F5808" w:rsidRDefault="007454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08 «Культура и кинематография»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расходы составили </w:t>
      </w:r>
      <w:r w:rsidR="00334149">
        <w:rPr>
          <w:rFonts w:ascii="Times New Roman" w:eastAsia="Times New Roman" w:hAnsi="Times New Roman" w:cs="Times New Roman"/>
          <w:sz w:val="28"/>
          <w:lang w:eastAsia="ru-RU"/>
        </w:rPr>
        <w:t>67 921,5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при плане </w:t>
      </w:r>
      <w:r w:rsidR="00334149">
        <w:rPr>
          <w:rFonts w:ascii="Times New Roman" w:eastAsia="Times New Roman" w:hAnsi="Times New Roman" w:cs="Times New Roman"/>
          <w:sz w:val="28"/>
          <w:lang w:eastAsia="ru-RU"/>
        </w:rPr>
        <w:t>69 657,4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</w:t>
      </w:r>
      <w:r w:rsidR="00FC6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="00334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97,5</w:t>
      </w:r>
      <w:r w:rsidR="00FC6219"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="00FC6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плана</w:t>
      </w:r>
      <w:r w:rsidR="00FC6219"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bookmarkStart w:id="11" w:name="_Hlk100306611"/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По сравнению с </w:t>
      </w:r>
      <w:r w:rsidR="00334149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увеличились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334149">
        <w:rPr>
          <w:rFonts w:ascii="Times New Roman" w:eastAsia="Times New Roman" w:hAnsi="Times New Roman" w:cs="Times New Roman"/>
          <w:sz w:val="28"/>
          <w:lang w:eastAsia="ru-RU"/>
        </w:rPr>
        <w:t>24 277,1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334149">
        <w:rPr>
          <w:rFonts w:ascii="Times New Roman" w:eastAsia="Times New Roman" w:hAnsi="Times New Roman" w:cs="Times New Roman"/>
          <w:sz w:val="28"/>
          <w:lang w:eastAsia="ru-RU"/>
        </w:rPr>
        <w:t>55,6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FC6219" w:rsidRPr="00725D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общей</w:t>
      </w:r>
      <w:r w:rsidR="0033414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</w:t>
      </w:r>
      <w:proofErr w:type="gramStart"/>
      <w:r w:rsidR="00334149">
        <w:rPr>
          <w:rFonts w:ascii="Times New Roman" w:eastAsia="Times New Roman" w:hAnsi="Times New Roman" w:cs="Times New Roman"/>
          <w:sz w:val="28"/>
          <w:lang w:eastAsia="ru-RU"/>
        </w:rPr>
        <w:t xml:space="preserve">расходов 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</w:t>
      </w:r>
      <w:proofErr w:type="gramEnd"/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34149">
        <w:rPr>
          <w:rFonts w:ascii="Times New Roman" w:eastAsia="Times New Roman" w:hAnsi="Times New Roman" w:cs="Times New Roman"/>
          <w:sz w:val="28"/>
          <w:lang w:eastAsia="ru-RU"/>
        </w:rPr>
        <w:t>8,4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End w:id="11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Основные расходы этой отрасли представлены расходами 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культуры, исполнением мероприятий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 развитию и сохранению культурного наследия, исполнением мероприятий  по РЦП «Молодёжь», предоставление мер социальной поддержки по оплате жилья и коммунальных услуг гражданам, работающим в сельских учреждениях культуры и др. </w:t>
      </w:r>
    </w:p>
    <w:p w14:paraId="14CC988B" w14:textId="79EA784B" w:rsidR="00A64F18" w:rsidRDefault="00717119" w:rsidP="0020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204DAC" w:rsidRPr="00204D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  <w:r w:rsidR="00204DAC" w:rsidRPr="0020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6F414A" w14:textId="5430DA02" w:rsidR="00204DAC" w:rsidRDefault="00204DAC" w:rsidP="0020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A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64F18">
        <w:rPr>
          <w:rFonts w:ascii="Times New Roman" w:eastAsia="Times New Roman" w:hAnsi="Times New Roman" w:cs="Times New Roman"/>
          <w:sz w:val="28"/>
          <w:szCs w:val="28"/>
        </w:rPr>
        <w:t>инансовое обеспечение расходов 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>производилось на текущие расходы 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мероприятий по развитию и сохранению культурного наследия. Исполнение по подразделу составило </w:t>
      </w:r>
      <w:r w:rsidR="00A64F18">
        <w:rPr>
          <w:rFonts w:ascii="Times New Roman" w:eastAsia="Times New Roman" w:hAnsi="Times New Roman" w:cs="Times New Roman"/>
          <w:sz w:val="28"/>
          <w:szCs w:val="28"/>
        </w:rPr>
        <w:t>67 763,4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64F18">
        <w:rPr>
          <w:rFonts w:ascii="Times New Roman" w:eastAsia="Times New Roman" w:hAnsi="Times New Roman" w:cs="Times New Roman"/>
          <w:sz w:val="28"/>
          <w:szCs w:val="28"/>
        </w:rPr>
        <w:t>97,5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A64F18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 (69 494,2</w:t>
      </w:r>
      <w:r w:rsidRPr="00204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712858B6" w14:textId="77777777" w:rsidR="00A64F18" w:rsidRDefault="00A64F18" w:rsidP="0020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BBA9D" w14:textId="0543DDE6" w:rsidR="00204DAC" w:rsidRPr="00795BE8" w:rsidRDefault="00204DAC" w:rsidP="00204DAC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132277885"/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>Расходы в раз</w:t>
      </w:r>
      <w:r w:rsidR="00106E22">
        <w:rPr>
          <w:rFonts w:ascii="Times New Roman" w:hAnsi="Times New Roman" w:cs="Times New Roman"/>
          <w:color w:val="000000" w:themeColor="text1"/>
          <w:sz w:val="28"/>
          <w:szCs w:val="28"/>
        </w:rPr>
        <w:t>резе статей и подстатей КОСГУ на</w:t>
      </w:r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</w:t>
      </w:r>
      <w:r w:rsidR="00106E22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музея «</w:t>
      </w:r>
      <w:proofErr w:type="spellStart"/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>Радогощ</w:t>
      </w:r>
      <w:proofErr w:type="spellEnd"/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>», представлены в следующей таблице:</w:t>
      </w:r>
    </w:p>
    <w:p w14:paraId="5C22F4D2" w14:textId="77777777" w:rsidR="00204DAC" w:rsidRPr="007454DE" w:rsidRDefault="00204DAC" w:rsidP="00204DAC">
      <w:pPr>
        <w:spacing w:after="200" w:line="276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63"/>
        <w:gridCol w:w="992"/>
      </w:tblGrid>
      <w:tr w:rsidR="00204DAC" w:rsidRPr="007454DE" w14:paraId="0F9F33AD" w14:textId="77777777" w:rsidTr="0008556E">
        <w:trPr>
          <w:trHeight w:val="583"/>
        </w:trPr>
        <w:tc>
          <w:tcPr>
            <w:tcW w:w="2943" w:type="dxa"/>
            <w:vMerge w:val="restart"/>
          </w:tcPr>
          <w:p w14:paraId="441709AF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14:paraId="42DB5FE8" w14:textId="366C4765" w:rsidR="00204DAC" w:rsidRPr="007454DE" w:rsidRDefault="00106E22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за 2022</w:t>
            </w:r>
            <w:r w:rsidR="00204DAC"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74FB1F3F" w14:textId="4C2861A6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на </w:t>
            </w:r>
            <w:r w:rsidR="0060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0EA972A" w14:textId="0BF35546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Исполнено за </w:t>
            </w:r>
            <w:r w:rsidR="0060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gridSpan w:val="2"/>
          </w:tcPr>
          <w:p w14:paraId="22B61A06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бюджета в %</w:t>
            </w:r>
          </w:p>
        </w:tc>
        <w:tc>
          <w:tcPr>
            <w:tcW w:w="992" w:type="dxa"/>
            <w:shd w:val="clear" w:color="auto" w:fill="auto"/>
          </w:tcPr>
          <w:p w14:paraId="3F112402" w14:textId="77777777" w:rsidR="00204DAC" w:rsidRPr="007454DE" w:rsidRDefault="00204DAC" w:rsidP="0008556E">
            <w:pPr>
              <w:rPr>
                <w:rFonts w:ascii="Times New Roman" w:hAnsi="Times New Roman" w:cs="Times New Roman"/>
              </w:rPr>
            </w:pPr>
            <w:r w:rsidRPr="007454DE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204DAC" w:rsidRPr="007454DE" w14:paraId="3742611C" w14:textId="77777777" w:rsidTr="0008556E">
        <w:trPr>
          <w:trHeight w:val="237"/>
        </w:trPr>
        <w:tc>
          <w:tcPr>
            <w:tcW w:w="2943" w:type="dxa"/>
            <w:vMerge/>
          </w:tcPr>
          <w:p w14:paraId="698E2A3E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F787C9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20D5C6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B61021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59DEC" w14:textId="5462DBC8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плану </w:t>
            </w:r>
            <w:r w:rsidR="0060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163" w:type="dxa"/>
          </w:tcPr>
          <w:p w14:paraId="4FD86211" w14:textId="19F6D25F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факту</w:t>
            </w:r>
            <w:r w:rsidR="00106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14:paraId="3B36FF44" w14:textId="77777777" w:rsidR="00204DAC" w:rsidRPr="007454DE" w:rsidRDefault="00204DAC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BAC6B" w14:textId="7AADAE32" w:rsidR="00204DAC" w:rsidRPr="007454DE" w:rsidRDefault="00600873" w:rsidP="000855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204DAC"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06E22" w:rsidRPr="007454DE" w14:paraId="31949E6B" w14:textId="77777777" w:rsidTr="0008556E">
        <w:trPr>
          <w:trHeight w:val="385"/>
        </w:trPr>
        <w:tc>
          <w:tcPr>
            <w:tcW w:w="2943" w:type="dxa"/>
          </w:tcPr>
          <w:p w14:paraId="089439A8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 «Заработная плата»</w:t>
            </w:r>
          </w:p>
        </w:tc>
        <w:tc>
          <w:tcPr>
            <w:tcW w:w="1134" w:type="dxa"/>
          </w:tcPr>
          <w:p w14:paraId="39748446" w14:textId="230BBF2A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1 302,2</w:t>
            </w:r>
          </w:p>
        </w:tc>
        <w:tc>
          <w:tcPr>
            <w:tcW w:w="1134" w:type="dxa"/>
          </w:tcPr>
          <w:p w14:paraId="46034BA5" w14:textId="21DE527B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1 777,6</w:t>
            </w:r>
          </w:p>
        </w:tc>
        <w:tc>
          <w:tcPr>
            <w:tcW w:w="1134" w:type="dxa"/>
          </w:tcPr>
          <w:p w14:paraId="0779C718" w14:textId="15C75C9A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1 777,2</w:t>
            </w:r>
          </w:p>
        </w:tc>
        <w:tc>
          <w:tcPr>
            <w:tcW w:w="1134" w:type="dxa"/>
          </w:tcPr>
          <w:p w14:paraId="65D7A880" w14:textId="357BE517" w:rsidR="00106E22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1D682CF7" w14:textId="5F59B897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136,5</w:t>
            </w:r>
          </w:p>
        </w:tc>
        <w:tc>
          <w:tcPr>
            <w:tcW w:w="992" w:type="dxa"/>
          </w:tcPr>
          <w:p w14:paraId="4091B9E0" w14:textId="0A7C2A70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106E22" w:rsidRPr="007454DE" w14:paraId="171E43BD" w14:textId="77777777" w:rsidTr="0008556E">
        <w:tc>
          <w:tcPr>
            <w:tcW w:w="2943" w:type="dxa"/>
          </w:tcPr>
          <w:p w14:paraId="2D8E32C2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 «Прочие несоциальные выплаты персоналу в денежной форме»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AE2F0B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3E05AE" w14:textId="2B6F020B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E16017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6CCFCF" w14:textId="65CAF93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E83ACC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6D0BBF" w14:textId="3628839A" w:rsidR="00106E22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A88511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68662A" w14:textId="08B2B21B" w:rsidR="00D44C5A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36DFD51F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2459E9" w14:textId="0ACA18C8" w:rsidR="002F5B2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14:paraId="4095DF9C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A14D7" w14:textId="7F8FBC45" w:rsidR="002F5B2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6E22" w:rsidRPr="007454DE" w14:paraId="7062649F" w14:textId="77777777" w:rsidTr="0008556E">
        <w:tc>
          <w:tcPr>
            <w:tcW w:w="2943" w:type="dxa"/>
          </w:tcPr>
          <w:p w14:paraId="7F197602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  <w:p w14:paraId="0ED12E74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«Начисления на оплату труда»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B69F89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EFD835" w14:textId="0493587E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585F1C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462858" w14:textId="1883F789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DC5966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868F90" w14:textId="587ED33E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E46072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3E47C0" w14:textId="2265A4E6" w:rsidR="00D44C5A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37E8B9FB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5372AF" w14:textId="20EF3125" w:rsidR="002F5B2E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138,7</w:t>
            </w:r>
          </w:p>
        </w:tc>
        <w:tc>
          <w:tcPr>
            <w:tcW w:w="992" w:type="dxa"/>
          </w:tcPr>
          <w:p w14:paraId="56344366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636690" w14:textId="736A8DE6" w:rsidR="002F5B2E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</w:tr>
      <w:tr w:rsidR="00106E22" w:rsidRPr="007454DE" w14:paraId="2E404E71" w14:textId="77777777" w:rsidTr="0008556E">
        <w:tc>
          <w:tcPr>
            <w:tcW w:w="2943" w:type="dxa"/>
          </w:tcPr>
          <w:p w14:paraId="09BB1E74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  <w:p w14:paraId="6A8BF0D3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A2C0B2" w14:textId="544F7F52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C731AD" w14:textId="021F4078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C9787D" w14:textId="7114C632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20278E" w14:textId="1CCF0C1A" w:rsidR="00106E22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72,8</w:t>
            </w:r>
          </w:p>
        </w:tc>
        <w:tc>
          <w:tcPr>
            <w:tcW w:w="1163" w:type="dxa"/>
          </w:tcPr>
          <w:p w14:paraId="379A4BC0" w14:textId="287B12BF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  <w:tc>
          <w:tcPr>
            <w:tcW w:w="992" w:type="dxa"/>
          </w:tcPr>
          <w:p w14:paraId="3558E46F" w14:textId="3CFD73F3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06E22" w:rsidRPr="007454DE" w14:paraId="1BD68A90" w14:textId="77777777" w:rsidTr="0008556E">
        <w:tc>
          <w:tcPr>
            <w:tcW w:w="2943" w:type="dxa"/>
          </w:tcPr>
          <w:p w14:paraId="740E0FE7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  <w:p w14:paraId="5A84FC5D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14:paraId="3AD267E8" w14:textId="08D4413D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474,0</w:t>
            </w:r>
          </w:p>
        </w:tc>
        <w:tc>
          <w:tcPr>
            <w:tcW w:w="1134" w:type="dxa"/>
          </w:tcPr>
          <w:p w14:paraId="34E90D3E" w14:textId="7A3BA5C8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523,1</w:t>
            </w:r>
          </w:p>
        </w:tc>
        <w:tc>
          <w:tcPr>
            <w:tcW w:w="1134" w:type="dxa"/>
          </w:tcPr>
          <w:p w14:paraId="6BADD4D1" w14:textId="51F6FE83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466,2</w:t>
            </w:r>
          </w:p>
        </w:tc>
        <w:tc>
          <w:tcPr>
            <w:tcW w:w="1134" w:type="dxa"/>
          </w:tcPr>
          <w:p w14:paraId="06CA5934" w14:textId="17904B5B" w:rsidR="00106E22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89,1</w:t>
            </w:r>
          </w:p>
        </w:tc>
        <w:tc>
          <w:tcPr>
            <w:tcW w:w="1163" w:type="dxa"/>
          </w:tcPr>
          <w:p w14:paraId="1BCCDC5C" w14:textId="2FCA2DE0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14:paraId="1D2E7F4E" w14:textId="1FF83B9D" w:rsidR="00106E22" w:rsidRPr="007454DE" w:rsidRDefault="00DC65F3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</w:t>
            </w:r>
          </w:p>
        </w:tc>
      </w:tr>
      <w:tr w:rsidR="00106E22" w:rsidRPr="007454DE" w14:paraId="45763F55" w14:textId="77777777" w:rsidTr="0008556E">
        <w:tc>
          <w:tcPr>
            <w:tcW w:w="2943" w:type="dxa"/>
          </w:tcPr>
          <w:p w14:paraId="108E64C5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14:paraId="41BCA4B8" w14:textId="51D76979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14:paraId="7D0807CC" w14:textId="50B71585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14:paraId="38201EF6" w14:textId="7ACEBEA4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14:paraId="435094F7" w14:textId="75E440DC" w:rsidR="00106E22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85,6</w:t>
            </w:r>
          </w:p>
        </w:tc>
        <w:tc>
          <w:tcPr>
            <w:tcW w:w="1163" w:type="dxa"/>
          </w:tcPr>
          <w:p w14:paraId="056F9A28" w14:textId="28C50EAF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90,8</w:t>
            </w:r>
          </w:p>
        </w:tc>
        <w:tc>
          <w:tcPr>
            <w:tcW w:w="992" w:type="dxa"/>
          </w:tcPr>
          <w:p w14:paraId="25799C84" w14:textId="65D9B39C" w:rsidR="00106E22" w:rsidRPr="007454DE" w:rsidRDefault="00DC65F3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106E22" w:rsidRPr="007454DE" w14:paraId="319EBA30" w14:textId="77777777" w:rsidTr="0008556E">
        <w:tc>
          <w:tcPr>
            <w:tcW w:w="2943" w:type="dxa"/>
          </w:tcPr>
          <w:p w14:paraId="64686F60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 «Прочие услуги»</w:t>
            </w:r>
          </w:p>
        </w:tc>
        <w:tc>
          <w:tcPr>
            <w:tcW w:w="1134" w:type="dxa"/>
          </w:tcPr>
          <w:p w14:paraId="1585AB5E" w14:textId="4FF61628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117,6</w:t>
            </w:r>
          </w:p>
        </w:tc>
        <w:tc>
          <w:tcPr>
            <w:tcW w:w="1134" w:type="dxa"/>
          </w:tcPr>
          <w:p w14:paraId="440BE16E" w14:textId="0B60A503" w:rsidR="00106E22" w:rsidRPr="007454DE" w:rsidRDefault="009F65BB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306,8</w:t>
            </w:r>
          </w:p>
        </w:tc>
        <w:tc>
          <w:tcPr>
            <w:tcW w:w="1134" w:type="dxa"/>
          </w:tcPr>
          <w:p w14:paraId="16D42037" w14:textId="6CC4A469" w:rsidR="00106E22" w:rsidRPr="007454DE" w:rsidRDefault="009F65BB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235,8</w:t>
            </w:r>
          </w:p>
        </w:tc>
        <w:tc>
          <w:tcPr>
            <w:tcW w:w="1134" w:type="dxa"/>
          </w:tcPr>
          <w:p w14:paraId="62E49CFE" w14:textId="09F7B288" w:rsidR="00106E22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76,9</w:t>
            </w:r>
          </w:p>
        </w:tc>
        <w:tc>
          <w:tcPr>
            <w:tcW w:w="1163" w:type="dxa"/>
          </w:tcPr>
          <w:p w14:paraId="7767B342" w14:textId="0B755B19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 раза</w:t>
            </w:r>
          </w:p>
        </w:tc>
        <w:tc>
          <w:tcPr>
            <w:tcW w:w="992" w:type="dxa"/>
          </w:tcPr>
          <w:p w14:paraId="6054D5E6" w14:textId="161D9109" w:rsidR="00106E22" w:rsidRPr="007454DE" w:rsidRDefault="00DC65F3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106E22" w:rsidRPr="007454DE" w14:paraId="2F3888EB" w14:textId="77777777" w:rsidTr="0008556E">
        <w:tc>
          <w:tcPr>
            <w:tcW w:w="2943" w:type="dxa"/>
          </w:tcPr>
          <w:p w14:paraId="315990EA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 «Социальные пособия и компенсации персоналу денежной форме»</w:t>
            </w:r>
          </w:p>
        </w:tc>
        <w:tc>
          <w:tcPr>
            <w:tcW w:w="1134" w:type="dxa"/>
          </w:tcPr>
          <w:p w14:paraId="0353BBA3" w14:textId="77777777" w:rsidR="009F65BB" w:rsidRDefault="009F65BB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1933CD" w14:textId="20B96490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</w:t>
            </w:r>
          </w:p>
        </w:tc>
        <w:tc>
          <w:tcPr>
            <w:tcW w:w="1134" w:type="dxa"/>
          </w:tcPr>
          <w:p w14:paraId="6A1C229D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E534A9" w14:textId="316C34CE" w:rsidR="009F65BB" w:rsidRDefault="009F65BB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14:paraId="7C9F9FFE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221488" w14:textId="2106A0A2" w:rsidR="009F65BB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14:paraId="5BDA26EF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7A76C8" w14:textId="44A1ED45" w:rsidR="00D44C5A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163" w:type="dxa"/>
          </w:tcPr>
          <w:p w14:paraId="2A0AB5D2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2B942D" w14:textId="5AE0D710" w:rsidR="002F5B2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14:paraId="5D0B78B4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E03AB2" w14:textId="6648B9A7" w:rsidR="00DC65F3" w:rsidRDefault="00DC65F3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106E22" w:rsidRPr="007454DE" w14:paraId="629AE12F" w14:textId="77777777" w:rsidTr="0008556E">
        <w:tc>
          <w:tcPr>
            <w:tcW w:w="2943" w:type="dxa"/>
          </w:tcPr>
          <w:p w14:paraId="26E97970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  <w:p w14:paraId="65E47DE6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«Прочие расходы»</w:t>
            </w:r>
          </w:p>
        </w:tc>
        <w:tc>
          <w:tcPr>
            <w:tcW w:w="1134" w:type="dxa"/>
          </w:tcPr>
          <w:p w14:paraId="09BED3F3" w14:textId="1D702C93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14:paraId="78D5BA43" w14:textId="1511A6A5" w:rsidR="00106E22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14:paraId="3A5783E4" w14:textId="2E89E842" w:rsidR="00106E22" w:rsidRPr="007454DE" w:rsidRDefault="009F65BB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14:paraId="4A6B9CDE" w14:textId="3EAC4679" w:rsidR="00106E22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1163" w:type="dxa"/>
          </w:tcPr>
          <w:p w14:paraId="1D6DBEBA" w14:textId="1696F869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14:paraId="163AA364" w14:textId="5505CFF3" w:rsidR="00106E22" w:rsidRPr="007454DE" w:rsidRDefault="00DC65F3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106E22" w:rsidRPr="007454DE" w14:paraId="309A6925" w14:textId="77777777" w:rsidTr="0008556E">
        <w:tc>
          <w:tcPr>
            <w:tcW w:w="2943" w:type="dxa"/>
          </w:tcPr>
          <w:p w14:paraId="6ABDA834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310 «Увеличение стоимости основных средств»</w:t>
            </w:r>
          </w:p>
        </w:tc>
        <w:tc>
          <w:tcPr>
            <w:tcW w:w="1134" w:type="dxa"/>
          </w:tcPr>
          <w:p w14:paraId="2072DDA8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EAD4D2" w14:textId="107CD7E3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14:paraId="7278F54C" w14:textId="77777777" w:rsidR="00106E22" w:rsidRDefault="00106E22" w:rsidP="0010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32E6B" w14:textId="662B6487" w:rsidR="009F65BB" w:rsidRPr="00A8107F" w:rsidRDefault="009F65BB" w:rsidP="0010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14:paraId="66294851" w14:textId="77777777" w:rsidR="009F65BB" w:rsidRDefault="009F65BB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488635" w14:textId="11A4464A" w:rsidR="00106E22" w:rsidRPr="007454DE" w:rsidRDefault="009F65BB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14:paraId="07EA7273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514FBB" w14:textId="32E34A3A" w:rsidR="00D44C5A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6F4FE308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CA6C8" w14:textId="44FD32E4" w:rsidR="002F5B2E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14:paraId="75AA73D6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470513" w14:textId="7220F787" w:rsidR="00DC65F3" w:rsidRPr="007454DE" w:rsidRDefault="00DC65F3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106E22" w:rsidRPr="007454DE" w14:paraId="52E1AE94" w14:textId="77777777" w:rsidTr="0008556E">
        <w:tc>
          <w:tcPr>
            <w:tcW w:w="2943" w:type="dxa"/>
          </w:tcPr>
          <w:p w14:paraId="2EC06F9B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</w:tcPr>
          <w:p w14:paraId="12E76CC3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866BDF" w14:textId="7462F1E9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14:paraId="36D721D2" w14:textId="77777777" w:rsidR="00106E22" w:rsidRDefault="00106E22" w:rsidP="009F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0654" w14:textId="2F7B9CAF" w:rsidR="009F65BB" w:rsidRPr="00A8107F" w:rsidRDefault="009F65BB" w:rsidP="009F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14:paraId="45F37FC0" w14:textId="77777777" w:rsidR="00106E22" w:rsidRDefault="00106E22" w:rsidP="009F65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0A6D2" w14:textId="2562767E" w:rsidR="009F65BB" w:rsidRPr="007454DE" w:rsidRDefault="009F65BB" w:rsidP="009F65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14:paraId="49A4D6C7" w14:textId="77777777" w:rsidR="00106E22" w:rsidRDefault="00106E22" w:rsidP="00106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AC1E" w14:textId="51CD7A12" w:rsidR="00D44C5A" w:rsidRPr="007454DE" w:rsidRDefault="00D44C5A" w:rsidP="00106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5FBE3C8C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E3CF0C" w14:textId="0C85D720" w:rsidR="002F5B2E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 раза</w:t>
            </w:r>
          </w:p>
        </w:tc>
        <w:tc>
          <w:tcPr>
            <w:tcW w:w="992" w:type="dxa"/>
          </w:tcPr>
          <w:p w14:paraId="2B69A965" w14:textId="77777777" w:rsidR="00106E22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8AB229" w14:textId="021A817B" w:rsidR="00DC65F3" w:rsidRPr="007454DE" w:rsidRDefault="00DC65F3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106E22" w:rsidRPr="007454DE" w14:paraId="4DFE86E4" w14:textId="77777777" w:rsidTr="0008556E">
        <w:tc>
          <w:tcPr>
            <w:tcW w:w="2943" w:type="dxa"/>
          </w:tcPr>
          <w:p w14:paraId="36F33BE2" w14:textId="77777777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2C4D17F5" w14:textId="123D053A" w:rsidR="00106E22" w:rsidRPr="007454DE" w:rsidRDefault="00106E22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2 450,0</w:t>
            </w:r>
          </w:p>
        </w:tc>
        <w:tc>
          <w:tcPr>
            <w:tcW w:w="1134" w:type="dxa"/>
          </w:tcPr>
          <w:p w14:paraId="249CD717" w14:textId="4AF13342" w:rsidR="009F65BB" w:rsidRPr="007454DE" w:rsidRDefault="009F65BB" w:rsidP="009F65B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3 305,6</w:t>
            </w:r>
          </w:p>
        </w:tc>
        <w:tc>
          <w:tcPr>
            <w:tcW w:w="1134" w:type="dxa"/>
          </w:tcPr>
          <w:p w14:paraId="2FF452F7" w14:textId="5AC4BDE5" w:rsidR="00106E22" w:rsidRPr="007454DE" w:rsidRDefault="009F65BB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3 145,4</w:t>
            </w:r>
          </w:p>
        </w:tc>
        <w:tc>
          <w:tcPr>
            <w:tcW w:w="1134" w:type="dxa"/>
          </w:tcPr>
          <w:p w14:paraId="4B1F9DC1" w14:textId="6083F091" w:rsidR="00106E22" w:rsidRPr="007454DE" w:rsidRDefault="00D44C5A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95,2</w:t>
            </w:r>
          </w:p>
        </w:tc>
        <w:tc>
          <w:tcPr>
            <w:tcW w:w="1163" w:type="dxa"/>
          </w:tcPr>
          <w:p w14:paraId="16F3CEA8" w14:textId="227BC4A4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128,4</w:t>
            </w:r>
          </w:p>
        </w:tc>
        <w:tc>
          <w:tcPr>
            <w:tcW w:w="992" w:type="dxa"/>
          </w:tcPr>
          <w:p w14:paraId="224BB8D5" w14:textId="16795CF4" w:rsidR="00106E22" w:rsidRPr="007454DE" w:rsidRDefault="002F5B2E" w:rsidP="00106E2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bookmarkEnd w:id="12"/>
    </w:tbl>
    <w:p w14:paraId="3889A58E" w14:textId="77777777" w:rsidR="00204DAC" w:rsidRDefault="00204DAC" w:rsidP="00204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1126E" w14:textId="44DCB1DB" w:rsidR="00204DAC" w:rsidRDefault="00204DAC" w:rsidP="00204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2D">
        <w:rPr>
          <w:rFonts w:ascii="Times New Roman" w:eastAsia="Calibri" w:hAnsi="Times New Roman" w:cs="Times New Roman"/>
          <w:sz w:val="28"/>
          <w:szCs w:val="28"/>
        </w:rPr>
        <w:t>Ш</w:t>
      </w:r>
      <w:r w:rsidR="00540438">
        <w:rPr>
          <w:rFonts w:ascii="Times New Roman" w:eastAsia="Calibri" w:hAnsi="Times New Roman" w:cs="Times New Roman"/>
          <w:sz w:val="28"/>
          <w:szCs w:val="28"/>
        </w:rPr>
        <w:t>татная численность на 01.01.2024 года составила</w:t>
      </w:r>
      <w:r w:rsidRPr="001C3B2D">
        <w:rPr>
          <w:rFonts w:ascii="Times New Roman" w:eastAsia="Calibri" w:hAnsi="Times New Roman" w:cs="Times New Roman"/>
          <w:sz w:val="28"/>
          <w:szCs w:val="28"/>
        </w:rPr>
        <w:t xml:space="preserve"> 5 единиц, в </w:t>
      </w:r>
      <w:proofErr w:type="spellStart"/>
      <w:r w:rsidRPr="001C3B2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C3B2D">
        <w:rPr>
          <w:rFonts w:ascii="Times New Roman" w:eastAsia="Calibri" w:hAnsi="Times New Roman" w:cs="Times New Roman"/>
          <w:sz w:val="28"/>
          <w:szCs w:val="28"/>
        </w:rPr>
        <w:t>. внешних совместителей 1,5 единицы и внутренний совместитель 0,5 единицы.</w:t>
      </w:r>
    </w:p>
    <w:p w14:paraId="254CB145" w14:textId="45086740" w:rsidR="00204DAC" w:rsidRPr="00931536" w:rsidRDefault="00204DAC" w:rsidP="00204D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Наибольшую долю в структуре расходов занимают расходы на оплату труда с начислениями </w:t>
      </w:r>
      <w:r w:rsidR="00540438">
        <w:rPr>
          <w:rFonts w:ascii="Times New Roman" w:eastAsia="Times New Roman" w:hAnsi="Times New Roman" w:cs="Times New Roman"/>
          <w:sz w:val="28"/>
          <w:szCs w:val="28"/>
        </w:rPr>
        <w:t>2 319,0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40438">
        <w:rPr>
          <w:rFonts w:ascii="Times New Roman" w:eastAsia="Times New Roman" w:hAnsi="Times New Roman" w:cs="Times New Roman"/>
          <w:sz w:val="28"/>
          <w:szCs w:val="28"/>
        </w:rPr>
        <w:t>73,7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расходов.</w:t>
      </w:r>
    </w:p>
    <w:p w14:paraId="0A397D76" w14:textId="705BCF1E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40438">
        <w:rPr>
          <w:rFonts w:ascii="Times New Roman" w:eastAsia="Times New Roman" w:hAnsi="Times New Roman" w:cs="Times New Roman"/>
          <w:sz w:val="28"/>
          <w:szCs w:val="28"/>
        </w:rPr>
        <w:t>сходы на услуги связи (подстатья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221) составили </w:t>
      </w:r>
      <w:r w:rsidR="00540438">
        <w:rPr>
          <w:rFonts w:ascii="Times New Roman" w:eastAsia="Times New Roman" w:hAnsi="Times New Roman" w:cs="Times New Roman"/>
          <w:sz w:val="28"/>
          <w:szCs w:val="28"/>
        </w:rPr>
        <w:t>20,0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72,8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 и на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9,5%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прошлому году.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отчетный период составили 0,7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5A8EBFBA" w14:textId="2AFCA908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Коммунальные услуги</w:t>
      </w:r>
      <w:r w:rsidR="00540438">
        <w:rPr>
          <w:rFonts w:ascii="Times New Roman" w:eastAsia="Times New Roman" w:hAnsi="Times New Roman" w:cs="Times New Roman"/>
          <w:sz w:val="28"/>
          <w:szCs w:val="28"/>
        </w:rPr>
        <w:t xml:space="preserve"> (подстатья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 w:rsidR="00540438">
        <w:rPr>
          <w:rFonts w:ascii="Times New Roman" w:eastAsia="Times New Roman" w:hAnsi="Times New Roman" w:cs="Times New Roman"/>
          <w:sz w:val="28"/>
          <w:szCs w:val="28"/>
        </w:rPr>
        <w:t>466,2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89,1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7,8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1,6%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прошлому году.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14,8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315E34B0" w14:textId="2975C0C7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по содержанию имущества</w:t>
      </w:r>
      <w:r w:rsidR="00540438">
        <w:rPr>
          <w:rFonts w:ascii="Times New Roman" w:eastAsia="Times New Roman" w:hAnsi="Times New Roman" w:cs="Times New Roman"/>
          <w:sz w:val="28"/>
          <w:szCs w:val="28"/>
        </w:rPr>
        <w:t xml:space="preserve"> (подстатья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 w:rsidR="00540438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85,6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4,5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9,2%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прошлому году. 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</w:t>
      </w:r>
      <w:r w:rsidR="005404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отчетный период составили 1,4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06180FEB" w14:textId="05EBE1C8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>Прочие ус</w:t>
      </w:r>
      <w:r w:rsidR="00540438">
        <w:rPr>
          <w:rFonts w:ascii="Times New Roman" w:eastAsia="Times New Roman" w:hAnsi="Times New Roman" w:cs="Times New Roman"/>
          <w:sz w:val="28"/>
          <w:szCs w:val="28"/>
        </w:rPr>
        <w:t>луги (подстатья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226) составили </w:t>
      </w:r>
      <w:r w:rsidR="00033154">
        <w:rPr>
          <w:rFonts w:ascii="Times New Roman" w:eastAsia="Times New Roman" w:hAnsi="Times New Roman" w:cs="Times New Roman"/>
          <w:sz w:val="28"/>
          <w:szCs w:val="28"/>
        </w:rPr>
        <w:t>235,8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33154">
        <w:rPr>
          <w:rFonts w:ascii="Times New Roman" w:eastAsia="Times New Roman" w:hAnsi="Times New Roman" w:cs="Times New Roman"/>
          <w:sz w:val="28"/>
          <w:szCs w:val="28"/>
          <w:lang w:eastAsia="ru-RU"/>
        </w:rPr>
        <w:t>76,9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118,2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03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2,0 раза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прошлому году.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расходы по данному раздел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отчетный период составили 7,5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42764E3" w14:textId="068517EF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Налоги, пошлины и сборы 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>(подстатья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>38,0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и на 16,5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68,5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прошлому году.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расходов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отчетный период составили 0,2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6565359" w14:textId="2CA191C8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>Социальные пособия и компенсации персо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>налу в денежной форме (подстатья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266) составили 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>11,4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02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78,8</w:t>
      </w:r>
      <w:r w:rsidRPr="0093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уточненному плану. В структуре расходов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отчетный период составили 0,4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8C852FA" w14:textId="446ECB6A" w:rsidR="00204DAC" w:rsidRDefault="00204DAC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расходы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 xml:space="preserve"> (подстатья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02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38,0</w:t>
      </w:r>
      <w:r w:rsidRPr="0093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уточненному плану. В структуре расходов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</w:t>
      </w:r>
      <w:r w:rsidR="009021C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составили 0,2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8240BE6" w14:textId="59539EA6" w:rsidR="00204DAC" w:rsidRDefault="009021CA" w:rsidP="00204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(подстатья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04D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</w:rPr>
        <w:t xml:space="preserve">0) </w:t>
      </w:r>
      <w:r>
        <w:rPr>
          <w:rFonts w:ascii="Times New Roman" w:eastAsia="Times New Roman" w:hAnsi="Times New Roman" w:cs="Times New Roman"/>
          <w:sz w:val="28"/>
          <w:szCs w:val="28"/>
        </w:rPr>
        <w:t>по увеличению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="00204DAC">
        <w:rPr>
          <w:rFonts w:ascii="Times New Roman" w:eastAsia="Times New Roman" w:hAnsi="Times New Roman" w:cs="Times New Roman"/>
          <w:sz w:val="28"/>
          <w:szCs w:val="28"/>
        </w:rPr>
        <w:t xml:space="preserve">основных средств 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2,1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04DAC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20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отчетный период составили 0,1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9E9508C" w14:textId="1092B712" w:rsidR="00204DAC" w:rsidRDefault="009021CA" w:rsidP="0020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32641859"/>
      <w:r>
        <w:rPr>
          <w:rFonts w:ascii="Times New Roman" w:eastAsia="Times New Roman" w:hAnsi="Times New Roman" w:cs="Times New Roman"/>
          <w:sz w:val="28"/>
          <w:szCs w:val="28"/>
        </w:rPr>
        <w:t>Расходы (подстатья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</w:rPr>
        <w:t xml:space="preserve"> 340)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</w:rPr>
        <w:t xml:space="preserve"> увел</w:t>
      </w:r>
      <w:r>
        <w:rPr>
          <w:rFonts w:ascii="Times New Roman" w:eastAsia="Times New Roman" w:hAnsi="Times New Roman" w:cs="Times New Roman"/>
          <w:sz w:val="28"/>
          <w:szCs w:val="28"/>
        </w:rPr>
        <w:t>ичению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</w:rPr>
        <w:t xml:space="preserve"> стоимости материальных запасов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36,3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04DAC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20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отчетный период составили 1,2</w:t>
      </w:r>
      <w:r w:rsidR="00204DAC"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bookmarkEnd w:id="13"/>
    <w:p w14:paraId="267A8D03" w14:textId="77777777" w:rsidR="00204DAC" w:rsidRPr="00204DAC" w:rsidRDefault="00204DAC" w:rsidP="0020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A79AE" w14:textId="6997CE32" w:rsidR="00204DAC" w:rsidRDefault="00717119" w:rsidP="0020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204DAC" w:rsidRPr="00204D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  <w:r w:rsidR="00204DAC" w:rsidRPr="00204DAC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расходов производилось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04DAC" w:rsidRPr="0020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AC" w:rsidRPr="00204D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коммунальные услуги отдельным категориям граждан, работающих в учреждениях культуры, находящихся в сельской местности. </w:t>
      </w:r>
      <w:bookmarkStart w:id="14" w:name="_Hlk110930532"/>
      <w:r w:rsidR="00204DAC" w:rsidRPr="00204DA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>158,1</w:t>
      </w:r>
      <w:r w:rsidR="00204DAC" w:rsidRPr="00204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>96,9</w:t>
      </w:r>
      <w:r w:rsidR="00204DAC" w:rsidRPr="00204DA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9021CA">
        <w:rPr>
          <w:rFonts w:ascii="Times New Roman" w:eastAsia="Times New Roman" w:hAnsi="Times New Roman" w:cs="Times New Roman"/>
          <w:sz w:val="28"/>
          <w:szCs w:val="28"/>
        </w:rPr>
        <w:t>163,2</w:t>
      </w:r>
      <w:r w:rsidR="00204DAC" w:rsidRPr="00204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  <w:bookmarkEnd w:id="14"/>
    </w:p>
    <w:p w14:paraId="3EFFBAE1" w14:textId="3F202582" w:rsidR="00334149" w:rsidRDefault="00334149" w:rsidP="0020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B00A9" w14:textId="77777777" w:rsidR="00334149" w:rsidRPr="00334149" w:rsidRDefault="00334149" w:rsidP="003341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41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делу 10</w:t>
      </w:r>
      <w:r w:rsidRPr="003341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«Социальная политика»</w:t>
      </w:r>
      <w:r w:rsidRPr="00334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</w:p>
    <w:p w14:paraId="4C49AEDE" w14:textId="5F33B3E1" w:rsidR="002F5808" w:rsidRDefault="00334149" w:rsidP="009021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по данному 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зделу утверждены в сумме 90 219,6 тыс. рублей, исполнено 69 513,8 тыс. рублей или 77,1</w:t>
      </w:r>
      <w:r w:rsidRPr="00937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к плану.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Их удельный вес в общей структуре расходов </w:t>
      </w:r>
      <w:r>
        <w:rPr>
          <w:rFonts w:ascii="Times New Roman" w:eastAsia="Times New Roman" w:hAnsi="Times New Roman" w:cs="Times New Roman"/>
          <w:sz w:val="28"/>
          <w:lang w:eastAsia="ru-RU"/>
        </w:rPr>
        <w:t>составил 8,6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%.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 сравнению с 2022 годом, расходы по данному разделу увеличились на 74,9% или на 29 772,9 тыс. рублей. </w:t>
      </w:r>
      <w:r w:rsidRPr="009379D9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</w:p>
    <w:p w14:paraId="5D88B4D3" w14:textId="77777777" w:rsidR="009021CA" w:rsidRPr="009021CA" w:rsidRDefault="009021CA" w:rsidP="009021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5825AE" w14:textId="5D740804" w:rsidR="007454DE" w:rsidRPr="007454DE" w:rsidRDefault="007454DE" w:rsidP="00F34CA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Динамика расходов по социальной политике </w:t>
      </w:r>
      <w:r w:rsidR="009021CA">
        <w:rPr>
          <w:rFonts w:ascii="Times New Roman" w:eastAsia="Times New Roman" w:hAnsi="Times New Roman" w:cs="Times New Roman"/>
          <w:sz w:val="28"/>
          <w:lang w:eastAsia="ru-RU"/>
        </w:rPr>
        <w:t>представлены в следующей таблице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2268"/>
        <w:gridCol w:w="2205"/>
      </w:tblGrid>
      <w:tr w:rsidR="007454DE" w:rsidRPr="007454DE" w14:paraId="5A4016AE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A5462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41B15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Объём расходов по отрасли </w:t>
            </w: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  <w:p w14:paraId="393FA230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DCFB2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Рост к предыдущему году </w:t>
            </w:r>
          </w:p>
          <w:p w14:paraId="3355CBB6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 %).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4DC1B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</w:t>
            </w:r>
          </w:p>
          <w:p w14:paraId="072CF398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(в %)</w:t>
            </w:r>
          </w:p>
          <w:p w14:paraId="6289C464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общем объёме расходов  </w:t>
            </w:r>
          </w:p>
        </w:tc>
      </w:tr>
      <w:tr w:rsidR="007454DE" w:rsidRPr="007454DE" w14:paraId="156E0245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CE1A" w14:textId="3AB17EF3" w:rsidR="007454DE" w:rsidRPr="007454DE" w:rsidRDefault="00B0740D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F34C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90F0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18 418,0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12AB1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FAA88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3,6</w:t>
            </w:r>
          </w:p>
        </w:tc>
      </w:tr>
      <w:tr w:rsidR="00984749" w:rsidRPr="007454DE" w14:paraId="0CBF2F10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9C2E5" w14:textId="612A0858" w:rsidR="00984749" w:rsidRDefault="00710C7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204D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9847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9D03" w14:textId="77777777"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17 744,9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2636B" w14:textId="77777777"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C5DB" w14:textId="77777777"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3,5</w:t>
            </w:r>
          </w:p>
        </w:tc>
      </w:tr>
      <w:tr w:rsidR="00F34CAE" w:rsidRPr="007454DE" w14:paraId="756FB704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1A409" w14:textId="1CC52E04" w:rsidR="00F34CAE" w:rsidRDefault="00710C7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204D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F34C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EBE32" w14:textId="2380CDB9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27 197,4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3E3C" w14:textId="3B1E0FF0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153,3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754DE" w14:textId="72EBC0D8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4,3</w:t>
            </w:r>
          </w:p>
        </w:tc>
      </w:tr>
      <w:tr w:rsidR="00204DAC" w:rsidRPr="007454DE" w14:paraId="7799B7C6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EAF91" w14:textId="3BD055A4" w:rsidR="00204DAC" w:rsidRDefault="009021CA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  <w:r w:rsidR="00204D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20C65" w14:textId="0B8A5644" w:rsidR="00204DAC" w:rsidRDefault="00204DAC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39 740,9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23371" w14:textId="32AA9CBE" w:rsidR="00204DAC" w:rsidRDefault="00E607BC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146,1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C4B18" w14:textId="03C7517B" w:rsidR="00204DAC" w:rsidRDefault="00E607BC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5,3</w:t>
            </w:r>
          </w:p>
        </w:tc>
      </w:tr>
      <w:tr w:rsidR="009021CA" w:rsidRPr="007454DE" w14:paraId="0DFBBE94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62E2D" w14:textId="0D121B79" w:rsidR="009021CA" w:rsidRDefault="009021CA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66A49" w14:textId="0811704F" w:rsidR="009021CA" w:rsidRDefault="009021CA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69 513,8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8489C" w14:textId="2D0BADB8" w:rsidR="009021CA" w:rsidRDefault="009021CA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174,9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67D8F" w14:textId="2C7F57D2" w:rsidR="009021CA" w:rsidRDefault="009021CA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8,6</w:t>
            </w:r>
          </w:p>
        </w:tc>
      </w:tr>
    </w:tbl>
    <w:p w14:paraId="1D7D3DC0" w14:textId="77777777" w:rsidR="007454DE" w:rsidRPr="007454DE" w:rsidRDefault="007454DE" w:rsidP="009847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11A8E65" w14:textId="2824D11F" w:rsidR="006249F2" w:rsidRDefault="00717119" w:rsidP="00E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E607BC" w:rsidRPr="00E60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C6577C" w14:textId="3AE0E76A" w:rsidR="00E607BC" w:rsidRPr="00E607BC" w:rsidRDefault="006249F2" w:rsidP="00E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роизводилось на доплату к пенсиям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служащих. 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7 448,8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>% от уточн</w:t>
      </w:r>
      <w:r>
        <w:rPr>
          <w:rFonts w:ascii="Times New Roman" w:eastAsia="Times New Roman" w:hAnsi="Times New Roman" w:cs="Times New Roman"/>
          <w:sz w:val="28"/>
          <w:szCs w:val="28"/>
        </w:rPr>
        <w:t>енной бюджетной росписи (7 448,8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0755CBE2" w14:textId="44D33168" w:rsidR="006249F2" w:rsidRDefault="00717119" w:rsidP="00E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E607BC" w:rsidRPr="00E60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170803" w14:textId="01951CDE" w:rsidR="00E607BC" w:rsidRPr="00E607BC" w:rsidRDefault="00E607BC" w:rsidP="00E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выплаты по обеспечению сохранности жилых помещений, закрепленных за детьми – сиротами и детьми, оставшихся без попечения родителей. Исполнение по подразделу составило </w:t>
      </w:r>
      <w:r w:rsidR="007C0739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C0739">
        <w:rPr>
          <w:rFonts w:ascii="Times New Roman" w:eastAsia="Times New Roman" w:hAnsi="Times New Roman" w:cs="Times New Roman"/>
          <w:sz w:val="28"/>
          <w:szCs w:val="28"/>
        </w:rPr>
        <w:t>76,2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>% от уто</w:t>
      </w:r>
      <w:r w:rsidR="007C0739">
        <w:rPr>
          <w:rFonts w:ascii="Times New Roman" w:eastAsia="Times New Roman" w:hAnsi="Times New Roman" w:cs="Times New Roman"/>
          <w:sz w:val="28"/>
          <w:szCs w:val="28"/>
        </w:rPr>
        <w:t>чненной бюджетной росписи (120,5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4E30508F" w14:textId="53EB7594" w:rsidR="007C0739" w:rsidRDefault="00717119" w:rsidP="00E6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E607BC" w:rsidRPr="00E60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9B3E5F" w14:textId="2BDC1CD0" w:rsidR="00E607BC" w:rsidRPr="00E607BC" w:rsidRDefault="00E607BC" w:rsidP="00E6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Pr="00E6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 компенсация части родительской платы за содержание ребенка в муниципальных дошкольных учреждениях. 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7C0739">
        <w:rPr>
          <w:rFonts w:ascii="Times New Roman" w:eastAsia="Times New Roman" w:hAnsi="Times New Roman" w:cs="Times New Roman"/>
          <w:sz w:val="28"/>
          <w:szCs w:val="28"/>
        </w:rPr>
        <w:t>48 781,1 тыс. рублей, или 70,3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>% от уточне</w:t>
      </w:r>
      <w:r w:rsidR="007C0739">
        <w:rPr>
          <w:rFonts w:ascii="Times New Roman" w:eastAsia="Times New Roman" w:hAnsi="Times New Roman" w:cs="Times New Roman"/>
          <w:sz w:val="28"/>
          <w:szCs w:val="28"/>
        </w:rPr>
        <w:t>нной бюджетной росписи (69 394,1</w:t>
      </w:r>
      <w:r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2AC4BE54" w14:textId="7CA0A055" w:rsidR="00E607BC" w:rsidRDefault="00717119" w:rsidP="00E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E607BC" w:rsidRPr="00E60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  <w:r w:rsidR="00E607BC" w:rsidRPr="00E607BC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текущее содержание 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</w:t>
      </w:r>
      <w:r w:rsidR="007C0739">
        <w:rPr>
          <w:rFonts w:ascii="Times New Roman" w:eastAsia="Times New Roman" w:hAnsi="Times New Roman" w:cs="Times New Roman"/>
          <w:sz w:val="28"/>
          <w:szCs w:val="28"/>
        </w:rPr>
        <w:t>и защите их прав по исполнению 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отдельных  государственных  полномочий  по профилактике безнадзорности и правонарушений несовершеннолетних, а так же выплаты за счет средств резервного фонда. </w:t>
      </w:r>
      <w:bookmarkStart w:id="15" w:name="_Hlk110930981"/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7C0739">
        <w:rPr>
          <w:rFonts w:ascii="Times New Roman" w:eastAsia="Times New Roman" w:hAnsi="Times New Roman" w:cs="Times New Roman"/>
          <w:sz w:val="28"/>
          <w:szCs w:val="28"/>
        </w:rPr>
        <w:t>13 192,2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C0739">
        <w:rPr>
          <w:rFonts w:ascii="Times New Roman" w:eastAsia="Times New Roman" w:hAnsi="Times New Roman" w:cs="Times New Roman"/>
          <w:sz w:val="28"/>
          <w:szCs w:val="28"/>
        </w:rPr>
        <w:t>99,5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7C0739">
        <w:rPr>
          <w:rFonts w:ascii="Times New Roman" w:eastAsia="Times New Roman" w:hAnsi="Times New Roman" w:cs="Times New Roman"/>
          <w:sz w:val="28"/>
          <w:szCs w:val="28"/>
        </w:rPr>
        <w:t>13 256,2</w:t>
      </w:r>
      <w:r w:rsidR="00E607BC" w:rsidRPr="00E6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  <w:bookmarkEnd w:id="15"/>
    </w:p>
    <w:p w14:paraId="090F1478" w14:textId="77777777" w:rsidR="007C0739" w:rsidRDefault="007C0739" w:rsidP="00E6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B44E2E7" w14:textId="77777777" w:rsidR="007C0739" w:rsidRDefault="00B60DC3" w:rsidP="00830E2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разделу 11 «Физическая культура и спорт» </w:t>
      </w:r>
    </w:p>
    <w:p w14:paraId="1F6935DC" w14:textId="15B78F47" w:rsidR="007454DE" w:rsidRDefault="007C0739" w:rsidP="00830E2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39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7454DE" w:rsidRPr="007C073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00873" w:rsidRPr="007C0739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0E21"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данному </w:t>
      </w:r>
      <w:r w:rsidR="00830E21">
        <w:rPr>
          <w:rFonts w:ascii="Times New Roman" w:eastAsia="Times New Roman" w:hAnsi="Times New Roman" w:cs="Times New Roman"/>
          <w:sz w:val="28"/>
          <w:lang w:eastAsia="ru-RU"/>
        </w:rPr>
        <w:t xml:space="preserve">разделу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расход</w:t>
      </w:r>
      <w:r w:rsidR="00830E21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бюджетных средств 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13 205,2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13 691,0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96,5% от планового показателя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общей сумме расходов составил </w:t>
      </w:r>
      <w:r w:rsid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F418977" w14:textId="69F67F09" w:rsidR="007C0739" w:rsidRDefault="00717119" w:rsidP="00CA2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CA2ACD" w:rsidRPr="00CA2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  <w:r w:rsidR="00CA2ACD" w:rsidRPr="00CA2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E97DC8D" w14:textId="2B232436" w:rsidR="00CA2ACD" w:rsidRPr="00CA2ACD" w:rsidRDefault="007C0739" w:rsidP="00CA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39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="00CA2ACD" w:rsidRPr="00CA2ACD">
        <w:rPr>
          <w:rFonts w:ascii="Times New Roman" w:hAnsi="Times New Roman" w:cs="Times New Roman"/>
          <w:sz w:val="28"/>
          <w:szCs w:val="28"/>
        </w:rPr>
        <w:t xml:space="preserve"> подлежат отражению расходы на обеспечение деятельности учреждений в области физической культуры и спорта, проведение физкультурных мероприятий</w:t>
      </w:r>
      <w:r w:rsidR="00CA2ACD">
        <w:rPr>
          <w:rFonts w:ascii="Times New Roman" w:hAnsi="Times New Roman" w:cs="Times New Roman"/>
          <w:sz w:val="28"/>
          <w:szCs w:val="28"/>
        </w:rPr>
        <w:t xml:space="preserve">, </w:t>
      </w:r>
      <w:r w:rsidR="00CA2A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A2ACD" w:rsidRPr="007454DE">
        <w:rPr>
          <w:rFonts w:ascii="Times New Roman" w:eastAsia="Times New Roman" w:hAnsi="Times New Roman"/>
          <w:sz w:val="28"/>
          <w:szCs w:val="28"/>
          <w:lang w:eastAsia="ru-RU"/>
        </w:rPr>
        <w:t>а содержание МАУ СЦ «Одиссей»</w:t>
      </w:r>
      <w:r w:rsidR="00CA2A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2ACD" w:rsidRPr="00CA2ACD">
        <w:rPr>
          <w:rFonts w:ascii="Times New Roman" w:hAnsi="Times New Roman" w:cs="Times New Roman"/>
          <w:sz w:val="28"/>
          <w:szCs w:val="28"/>
        </w:rPr>
        <w:t xml:space="preserve"> 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12 803,8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96,5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</w:rPr>
        <w:t>% от уточне</w:t>
      </w:r>
      <w:r>
        <w:rPr>
          <w:rFonts w:ascii="Times New Roman" w:eastAsia="Times New Roman" w:hAnsi="Times New Roman" w:cs="Times New Roman"/>
          <w:sz w:val="28"/>
          <w:szCs w:val="28"/>
        </w:rPr>
        <w:t>нной бюджетной росписи (13 272,0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57F9B35F" w14:textId="5783961D" w:rsidR="007C0739" w:rsidRDefault="00717119" w:rsidP="00CA2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CA2ACD" w:rsidRPr="00CA2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02 «Массовый спорт»</w:t>
      </w:r>
      <w:r w:rsidR="00CA2ACD" w:rsidRPr="00CA2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2F4D71A" w14:textId="05ED342D" w:rsidR="00CA2ACD" w:rsidRDefault="007C0739" w:rsidP="00CA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="00CA2ACD" w:rsidRPr="00CA2ACD">
        <w:rPr>
          <w:rFonts w:ascii="Times New Roman" w:hAnsi="Times New Roman" w:cs="Times New Roman"/>
          <w:sz w:val="28"/>
          <w:szCs w:val="28"/>
        </w:rPr>
        <w:t xml:space="preserve"> подлежат отражению расходы на обеспечение деятельности учреждений в сфере массового спорта, проведения массовых спортивных мероприятий, а также государственную поддержку развития массового спорта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</w:rPr>
        <w:t xml:space="preserve">.  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401,5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95,8</w:t>
      </w:r>
      <w:r w:rsidR="00CA2ACD" w:rsidRPr="00CA2ACD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(419,0 тыс. рублей).</w:t>
      </w:r>
    </w:p>
    <w:p w14:paraId="77F7432A" w14:textId="77777777" w:rsidR="007C0739" w:rsidRPr="00CA2ACD" w:rsidRDefault="007C0739" w:rsidP="00CA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13D4E" w14:textId="7843822A" w:rsidR="00CA2ACD" w:rsidRPr="007C0739" w:rsidRDefault="00CA2ACD" w:rsidP="00CA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14 «Межбюджетные трансферты»</w:t>
      </w:r>
    </w:p>
    <w:p w14:paraId="4329A863" w14:textId="25AD80FD" w:rsidR="00CA2ACD" w:rsidRPr="00CA2ACD" w:rsidRDefault="00CA2ACD" w:rsidP="00CA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исполнение составило </w:t>
      </w:r>
      <w:r w:rsidR="007C0739">
        <w:rPr>
          <w:rFonts w:ascii="Times New Roman" w:eastAsia="Times New Roman" w:hAnsi="Times New Roman" w:cs="Times New Roman"/>
          <w:sz w:val="28"/>
          <w:szCs w:val="28"/>
          <w:lang w:eastAsia="ru-RU"/>
        </w:rPr>
        <w:t>23 405,4</w:t>
      </w: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плане </w:t>
      </w:r>
      <w:r w:rsidR="007C0739">
        <w:rPr>
          <w:rFonts w:ascii="Times New Roman" w:eastAsia="Times New Roman" w:hAnsi="Times New Roman"/>
          <w:sz w:val="28"/>
          <w:szCs w:val="28"/>
          <w:lang w:eastAsia="ru-RU"/>
        </w:rPr>
        <w:t>23 405,5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</w:t>
      </w:r>
      <w:r w:rsidR="007C0739">
        <w:rPr>
          <w:rFonts w:ascii="Times New Roman" w:eastAsia="Times New Roman" w:hAnsi="Times New Roman"/>
          <w:sz w:val="28"/>
          <w:szCs w:val="28"/>
          <w:lang w:eastAsia="ru-RU"/>
        </w:rPr>
        <w:t>% от плана</w:t>
      </w: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удельный вес в общей сумме расходов составил </w:t>
      </w:r>
      <w:r w:rsidR="007C0739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11CCDA1A" w14:textId="77777777" w:rsidR="00717119" w:rsidRDefault="00717119" w:rsidP="00CA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CA2ACD" w:rsidRPr="00717119">
        <w:rPr>
          <w:rFonts w:ascii="Times New Roman" w:hAnsi="Times New Roman"/>
          <w:b/>
          <w:bCs/>
          <w:i/>
          <w:iCs/>
          <w:sz w:val="28"/>
          <w:szCs w:val="28"/>
        </w:rPr>
        <w:t>Подраздел 14 01 «Дотации на выравнивание бюджетной обеспеченности субъектов РФ и муниципальных образований»</w:t>
      </w:r>
      <w:r w:rsidR="00CA2ACD" w:rsidRPr="0071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2DA9A5" w14:textId="09BE50AB" w:rsidR="00CA2ACD" w:rsidRPr="00717119" w:rsidRDefault="00717119" w:rsidP="00CA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2ACD" w:rsidRPr="00717119">
        <w:rPr>
          <w:rFonts w:ascii="Times New Roman" w:eastAsia="Times New Roman" w:hAnsi="Times New Roman" w:cs="Times New Roman"/>
          <w:sz w:val="28"/>
          <w:szCs w:val="28"/>
        </w:rPr>
        <w:t xml:space="preserve">отации направлены на </w:t>
      </w:r>
      <w:r w:rsidR="00CA2ACD" w:rsidRPr="00717119">
        <w:rPr>
          <w:rFonts w:ascii="Times New Roman" w:hAnsi="Times New Roman"/>
          <w:bCs/>
          <w:iCs/>
          <w:sz w:val="28"/>
          <w:szCs w:val="28"/>
        </w:rPr>
        <w:t xml:space="preserve">выравнивание бюджетной обеспеченности поселений района. </w:t>
      </w:r>
      <w:r w:rsidR="00CA2ACD" w:rsidRPr="0071711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1 185,8</w:t>
      </w:r>
      <w:r w:rsidR="00CA2ACD" w:rsidRPr="0071711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A42AA" w:rsidRPr="00717119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CA2ACD" w:rsidRPr="00717119">
        <w:rPr>
          <w:rFonts w:ascii="Times New Roman" w:eastAsia="Times New Roman" w:hAnsi="Times New Roman" w:cs="Times New Roman"/>
          <w:sz w:val="28"/>
          <w:szCs w:val="28"/>
        </w:rPr>
        <w:t>,0% от уточн</w:t>
      </w:r>
      <w:r>
        <w:rPr>
          <w:rFonts w:ascii="Times New Roman" w:eastAsia="Times New Roman" w:hAnsi="Times New Roman" w:cs="Times New Roman"/>
          <w:sz w:val="28"/>
          <w:szCs w:val="28"/>
        </w:rPr>
        <w:t>енной бюджетной росписи (1 185,8</w:t>
      </w:r>
      <w:r w:rsidR="00CA2ACD" w:rsidRPr="00717119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1F3377B1" w14:textId="05AFFA06" w:rsidR="00717119" w:rsidRDefault="00717119" w:rsidP="00CA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CA2ACD" w:rsidRPr="00717119">
        <w:rPr>
          <w:rFonts w:ascii="Times New Roman" w:hAnsi="Times New Roman"/>
          <w:b/>
          <w:bCs/>
          <w:i/>
          <w:iCs/>
          <w:sz w:val="28"/>
          <w:szCs w:val="28"/>
        </w:rPr>
        <w:t>Подраздел 14 02 «Иные дотации»</w:t>
      </w:r>
      <w:r w:rsidR="00CA2ACD" w:rsidRPr="0071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D1E3F3" w14:textId="3A42F3AB" w:rsidR="00CA2ACD" w:rsidRPr="00717119" w:rsidRDefault="00CA2ACD" w:rsidP="00CA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9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поддержку мер по обеспечению сбалансированности бюджетов поселений Погарского района. Исполнение по подразделу составило 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20 952,3</w:t>
      </w:r>
      <w:r w:rsidRPr="0071711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A42AA" w:rsidRPr="00717119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71711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 (</w:t>
      </w:r>
      <w:r w:rsidR="00BE0A10">
        <w:rPr>
          <w:rFonts w:ascii="Times New Roman" w:eastAsia="Times New Roman" w:hAnsi="Times New Roman" w:cs="Times New Roman"/>
          <w:sz w:val="28"/>
          <w:szCs w:val="28"/>
        </w:rPr>
        <w:t>20 952,3</w:t>
      </w:r>
      <w:r w:rsidR="00EA42AA" w:rsidRPr="0071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19">
        <w:rPr>
          <w:rFonts w:ascii="Times New Roman" w:eastAsia="Times New Roman" w:hAnsi="Times New Roman" w:cs="Times New Roman"/>
          <w:sz w:val="28"/>
          <w:szCs w:val="28"/>
        </w:rPr>
        <w:t>тыс. рублей).</w:t>
      </w:r>
    </w:p>
    <w:p w14:paraId="1DC2F706" w14:textId="522AC8F7" w:rsidR="00717119" w:rsidRDefault="00717119" w:rsidP="00EA4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EA42AA" w:rsidRPr="00717119">
        <w:rPr>
          <w:rFonts w:ascii="Times New Roman" w:hAnsi="Times New Roman"/>
          <w:b/>
          <w:bCs/>
          <w:i/>
          <w:iCs/>
          <w:sz w:val="28"/>
          <w:szCs w:val="28"/>
        </w:rPr>
        <w:t>Подраздел 14 03 «Прочие межбюджетные трансферты»</w:t>
      </w:r>
      <w:r w:rsidR="00EA42AA" w:rsidRPr="0071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ED3176" w14:textId="2C9C76E8" w:rsidR="00EA42AA" w:rsidRPr="00717119" w:rsidRDefault="00EA42AA" w:rsidP="00EA4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9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r w:rsidR="00717119">
        <w:rPr>
          <w:rFonts w:ascii="Times New Roman" w:eastAsia="Times New Roman" w:hAnsi="Times New Roman" w:cs="Times New Roman"/>
          <w:sz w:val="28"/>
          <w:szCs w:val="28"/>
        </w:rPr>
        <w:t>ие по подразделу составило 1 267,3</w:t>
      </w:r>
      <w:r w:rsidRPr="0071711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уто</w:t>
      </w:r>
      <w:r w:rsidR="00717119">
        <w:rPr>
          <w:rFonts w:ascii="Times New Roman" w:eastAsia="Times New Roman" w:hAnsi="Times New Roman" w:cs="Times New Roman"/>
          <w:sz w:val="28"/>
          <w:szCs w:val="28"/>
        </w:rPr>
        <w:t>чненной бюджетной росписи (1 267,3</w:t>
      </w:r>
      <w:r w:rsidRPr="00717119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67E353FA" w14:textId="77777777" w:rsidR="007C0739" w:rsidRPr="00717119" w:rsidRDefault="007C0739" w:rsidP="00EA4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24C6E" w14:textId="77777777" w:rsidR="007C0739" w:rsidRDefault="007C0739" w:rsidP="001F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4094B5" w14:textId="06583FCD" w:rsidR="0008556E" w:rsidRPr="0008556E" w:rsidRDefault="00BE0A10" w:rsidP="0008556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Кредиторская задолженность</w:t>
      </w:r>
    </w:p>
    <w:p w14:paraId="4795A16B" w14:textId="39AE2DCC" w:rsid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бюджетной деятельности на начало отчетного периода состав</w:t>
      </w:r>
      <w:r w:rsidR="00BE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584,4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0381E6B1" w14:textId="19A8EB11" w:rsid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00 000 – </w:t>
      </w:r>
      <w:r w:rsidR="00BD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19,2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0C5C1A55" w14:textId="6607A370" w:rsid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КБУ 1 302 00 000 – </w:t>
      </w:r>
      <w:r w:rsidR="00BD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533,0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01CF4A0A" w14:textId="4FD58C48" w:rsidR="0008556E" w:rsidRDefault="00BD0BA3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1 303</w:t>
      </w:r>
      <w:r w:rsidR="0008556E"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00 000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32,2</w:t>
      </w:r>
      <w:r w:rsidR="0008556E"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446AE354" w14:textId="0AE56A76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</w:t>
      </w:r>
      <w:r w:rsidR="00C3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четного периода </w:t>
      </w:r>
      <w:r w:rsidR="00BD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583,8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6E720F7A" w14:textId="71B1BDAA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КБУ</w:t>
      </w:r>
      <w:proofErr w:type="gramEnd"/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00 000 – </w:t>
      </w:r>
      <w:r w:rsidR="00BD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18,5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14:paraId="3955D5E7" w14:textId="725F2F7D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КБУ 1 302 00 000 – </w:t>
      </w:r>
      <w:r w:rsidR="00BD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462,1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2CFBD204" w14:textId="61C2CB6F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КБУ 1 303 00 000 – </w:t>
      </w:r>
      <w:r w:rsidR="00BD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103,2</w:t>
      </w:r>
      <w:r w:rsidRPr="000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53B4A7C9" w14:textId="77777777" w:rsidR="0008556E" w:rsidRPr="0008556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5BD09" w14:textId="0A92F470" w:rsidR="0008556E" w:rsidRPr="004C1E8E" w:rsidRDefault="00BE0A10" w:rsidP="000855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Дебиторская задолженность</w:t>
      </w:r>
    </w:p>
    <w:p w14:paraId="0F81D525" w14:textId="0531949C" w:rsidR="0008556E" w:rsidRPr="004C1E8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   задолженность    на начало отчетного периода соста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вляла</w:t>
      </w:r>
      <w:r w:rsid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532 794,2 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14:paraId="02DA9BE0" w14:textId="7183DA09" w:rsidR="0008556E" w:rsidRPr="004C1E8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132877980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КБУ</w:t>
      </w:r>
      <w:proofErr w:type="gramEnd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1 205 00 000 –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530 653,1 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14:paraId="18C48DA7" w14:textId="4E7B6078" w:rsidR="008F3D3D" w:rsidRPr="004C1E8E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КБУ</w:t>
      </w:r>
      <w:proofErr w:type="gramEnd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1 206</w:t>
      </w:r>
      <w:r w:rsidR="00BD0BA3"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 – 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2 129,6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7A86C309" w14:textId="3E03F2F3" w:rsidR="008F3D3D" w:rsidRPr="004C1E8E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КБУ</w:t>
      </w:r>
      <w:proofErr w:type="gramEnd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1 208 00 000 – 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7C1C243B" w14:textId="7325BF0E" w:rsidR="008F3D3D" w:rsidRPr="004C1E8E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КБУ</w:t>
      </w:r>
      <w:proofErr w:type="gramEnd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1 209 00 000 – 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bookmarkEnd w:id="16"/>
    <w:p w14:paraId="179A9308" w14:textId="4F78F26C" w:rsidR="0008556E" w:rsidRPr="004C1E8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</w:t>
      </w:r>
      <w:r w:rsid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периода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861 976,4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007454B" w14:textId="0969D183" w:rsidR="0008556E" w:rsidRPr="004C1E8E" w:rsidRDefault="0008556E" w:rsidP="000855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КБУ</w:t>
      </w:r>
      <w:proofErr w:type="gramEnd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1 205 00 000 – 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846 744,2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3F81BFF3" w14:textId="769B25EE" w:rsidR="008F3D3D" w:rsidRPr="004C1E8E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КБУ</w:t>
      </w:r>
      <w:proofErr w:type="gramEnd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1 206 00 000 – 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15 218,9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69E23353" w14:textId="782083AD" w:rsidR="004C1E8E" w:rsidRPr="004C1E8E" w:rsidRDefault="004C1E8E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КБУ   1 208 00 000 –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69F7BEED" w14:textId="5A8DA3D2" w:rsidR="008F3D3D" w:rsidRPr="004C1E8E" w:rsidRDefault="008F3D3D" w:rsidP="008F3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КБУ</w:t>
      </w:r>
      <w:proofErr w:type="gramEnd"/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1 209 00 000 – </w:t>
      </w:r>
      <w:r w:rsid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4C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59882D86" w14:textId="77777777" w:rsidR="0008556E" w:rsidRPr="004C1E8E" w:rsidRDefault="0008556E" w:rsidP="001F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52252" w14:textId="1A8840BC" w:rsidR="009F451E" w:rsidRPr="00C33D70" w:rsidRDefault="007454DE" w:rsidP="009F451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Исполнение расходов бюджета Погарского района </w:t>
      </w:r>
      <w:r w:rsidR="00C33D70">
        <w:rPr>
          <w:rFonts w:ascii="Times New Roman" w:eastAsia="Times New Roman" w:hAnsi="Times New Roman" w:cs="Times New Roman"/>
          <w:sz w:val="28"/>
          <w:lang w:eastAsia="ru-RU"/>
        </w:rPr>
        <w:t>за</w:t>
      </w:r>
      <w:r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00873" w:rsidRPr="00C33D7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33D70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 по ведомственной структуре бюджета, осуществлялось путём зачисления бюджетных средств на лицевые счета главных распорядителей средств бюджета района. Распределение расходов произведено в соответствии с решением Погарского районного Совета народных депутатов </w:t>
      </w:r>
      <w:r w:rsidR="009F451E" w:rsidRPr="00C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3D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F451E" w:rsidRPr="00C33D70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33D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F451E" w:rsidRPr="00C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6-</w:t>
      </w:r>
      <w:r w:rsidR="00C33D70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9F451E"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«О бюджете </w:t>
      </w:r>
      <w:r w:rsidR="00C4593E"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</w:t>
      </w:r>
      <w:r w:rsidR="00C4593E"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Брянской области </w:t>
      </w:r>
      <w:r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600873" w:rsidRPr="00C33D7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</w:t>
      </w:r>
      <w:r w:rsidR="00C33D70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C4593E"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C33D7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C33D70">
        <w:rPr>
          <w:rFonts w:ascii="Times New Roman" w:eastAsia="Times New Roman" w:hAnsi="Times New Roman" w:cs="Times New Roman"/>
          <w:sz w:val="28"/>
          <w:lang w:eastAsia="ru-RU"/>
        </w:rPr>
        <w:t xml:space="preserve"> годов». </w:t>
      </w:r>
    </w:p>
    <w:p w14:paraId="6249059E" w14:textId="09FEC5C2" w:rsidR="007454DE" w:rsidRPr="0008556E" w:rsidRDefault="007454DE" w:rsidP="009F451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Информация об исполнении расходов за </w:t>
      </w:r>
      <w:r w:rsidR="0060087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Pr="000855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по ведомственной структуре представлена в следующей таблице: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696221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348"/>
        <w:gridCol w:w="1514"/>
        <w:gridCol w:w="1321"/>
        <w:gridCol w:w="1122"/>
        <w:gridCol w:w="1287"/>
        <w:gridCol w:w="1134"/>
      </w:tblGrid>
      <w:tr w:rsidR="00CF2D73" w:rsidRPr="007454DE" w14:paraId="02DF58D1" w14:textId="7269A3F1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65CC3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17756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BF78F" w14:textId="4C5B9C79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C3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F035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FF121" w14:textId="15F938A1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Уточнённый бюджет на </w:t>
            </w:r>
            <w:r w:rsidR="006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4A97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46743" w14:textId="76F7A83E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6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A381B" w14:textId="00F2A76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плана </w:t>
            </w:r>
          </w:p>
          <w:p w14:paraId="06A71138" w14:textId="5817828F" w:rsidR="00CF2D73" w:rsidRPr="009F451E" w:rsidRDefault="006008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524C47AA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6390C" w14:textId="2C8421CD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3A7579B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14:paraId="15D88B69" w14:textId="11A907C6" w:rsidR="00CF2D73" w:rsidRPr="009F451E" w:rsidRDefault="006008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2F68F42B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14:paraId="686BD1DC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14:paraId="0B5EE6A0" w14:textId="57365FD4" w:rsidR="00CF2D73" w:rsidRPr="009F451E" w:rsidRDefault="00C33D70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52C24BB6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C342D8" w14:textId="4B5D8F1F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</w:t>
            </w:r>
            <w:r w:rsidR="007D1C2A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%) </w:t>
            </w:r>
          </w:p>
        </w:tc>
      </w:tr>
      <w:tr w:rsidR="00C33D70" w:rsidRPr="007454DE" w14:paraId="13C7A5BE" w14:textId="32E840B2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EF948" w14:textId="7777777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Погарского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6E4C4" w14:textId="490ECB4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217 967,8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57ED" w14:textId="25E7D1F6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354 027,2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7518" w14:textId="170E709D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275 133,8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78A45" w14:textId="4EB3DD3D" w:rsidR="00C33D70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  <w:p w14:paraId="653B5C94" w14:textId="77777777" w:rsidR="00F45F69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31ABE" w14:textId="70CECF67" w:rsidR="00F45F69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973AE" w14:textId="770AD8BF" w:rsidR="00C33D70" w:rsidRPr="009F451E" w:rsidRDefault="00C90A15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6B98B" w14:textId="74530339" w:rsidR="00C33D70" w:rsidRPr="009F451E" w:rsidRDefault="00350076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33D70" w:rsidRPr="007454DE" w14:paraId="00D52F30" w14:textId="0408CAEA" w:rsidTr="00D83B8C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E2118" w14:textId="7777777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94A58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51146" w14:textId="2EC5ECDC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1 659,6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CA018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E19B1" w14:textId="1024513C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1 805,1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3331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47FC5" w14:textId="73BFBA64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1 765,9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717E1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038BB" w14:textId="76F36515" w:rsidR="00F45F69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118D7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EA322" w14:textId="2EB9AFD6" w:rsidR="00C90A15" w:rsidRPr="009F451E" w:rsidRDefault="00C90A15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3119C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D1613" w14:textId="17F3DBE1" w:rsidR="00350076" w:rsidRPr="009F451E" w:rsidRDefault="00350076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33D70" w:rsidRPr="007454DE" w14:paraId="391064CD" w14:textId="6E24B10A" w:rsidTr="00D83B8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00421" w14:textId="7777777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740F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5923A" w14:textId="77777777" w:rsidR="00C33D70" w:rsidRDefault="00C33D70" w:rsidP="00C33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A305E" w14:textId="4F15352B" w:rsidR="00C33D70" w:rsidRPr="009F451E" w:rsidRDefault="00C33D70" w:rsidP="00C33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512 374,0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C1D31" w14:textId="57738B5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561D9" w14:textId="7FE1C4E0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AC85A" w14:textId="0971D53C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503 688,5</w:t>
            </w:r>
          </w:p>
          <w:p w14:paraId="516F26A7" w14:textId="0B79F79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FF157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B0120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83273" w14:textId="2A6D711E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493 309,8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85249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A6A65" w14:textId="77777777" w:rsidR="00F45F69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3F04A" w14:textId="6AF95B7D" w:rsidR="00F45F69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E1F21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2F796" w14:textId="77777777" w:rsidR="00C90A15" w:rsidRDefault="00C90A15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189CD" w14:textId="7EDA8E72" w:rsidR="00C90A15" w:rsidRPr="009F451E" w:rsidRDefault="00C90A15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31CE6E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2FF55" w14:textId="77777777" w:rsidR="00F55900" w:rsidRDefault="00F5590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8BA2E" w14:textId="1134BA1B" w:rsidR="00F55900" w:rsidRPr="009F451E" w:rsidRDefault="00F5590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C33D70" w:rsidRPr="007454DE" w14:paraId="4146B6D7" w14:textId="33FB3FC4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D275" w14:textId="7777777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DF18F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DD4A9" w14:textId="17F8C2BC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3 195,5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F6ACB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2953A" w14:textId="4030C644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7 652,8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4090D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E9D20" w14:textId="62CC76EE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6 567,8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DD43B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C3C51" w14:textId="50CE2522" w:rsidR="00F45F69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8DF8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78F06" w14:textId="1A4AAE7E" w:rsidR="00C90A15" w:rsidRPr="009F451E" w:rsidRDefault="00F5590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раза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32EA2C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A1FDD" w14:textId="6F5EC02C" w:rsidR="00F55900" w:rsidRPr="009F451E" w:rsidRDefault="00F5590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33D70" w:rsidRPr="007454DE" w14:paraId="0AFC30F3" w14:textId="0D353D13" w:rsidTr="00CF2D73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31E4" w14:textId="7777777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Погарского района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35A39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014DD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D9D0A" w14:textId="09908E4F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18 662,7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EA40" w14:textId="01F758AF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1D505" w14:textId="7D9D64AF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C8A1C" w14:textId="6089B7FE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31 634,0</w:t>
            </w:r>
          </w:p>
          <w:p w14:paraId="160CB0DD" w14:textId="6294C6BB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12959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4DE83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ADAE5" w14:textId="37768CB3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31 257,8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4299F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6F4E6" w14:textId="77777777" w:rsidR="00F45F69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2523C" w14:textId="4725AEDD" w:rsidR="00F45F69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40109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EC31B" w14:textId="77777777" w:rsidR="00F55900" w:rsidRDefault="00F5590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60575" w14:textId="6CB2BDB4" w:rsidR="00F55900" w:rsidRPr="009F451E" w:rsidRDefault="00F5590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D74CCA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89E90" w14:textId="77777777" w:rsidR="00F55900" w:rsidRDefault="00F5590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4C8EF" w14:textId="166B1025" w:rsidR="00F55900" w:rsidRPr="009F451E" w:rsidRDefault="00F5590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33D70" w:rsidRPr="007454DE" w14:paraId="77F67506" w14:textId="714D5A27" w:rsidTr="00CF2D73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E8CC8" w14:textId="7777777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 счетная палата Погарского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DB2AD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4F5D5" w14:textId="00EC8DB0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B9BE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3C077" w14:textId="7E31170D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97BFF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2EE28" w14:textId="3367D04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A965C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48153" w14:textId="6345E05D" w:rsidR="00F45F69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8F77C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6F449" w14:textId="29BB3B7E" w:rsidR="00F45F69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75DD7" w14:textId="77777777" w:rsidR="00C33D70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8887F" w14:textId="3C9E933E" w:rsidR="00F45F69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33D70" w:rsidRPr="007454DE" w14:paraId="76F07301" w14:textId="73E95390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EF73" w14:textId="77777777" w:rsidR="00C33D70" w:rsidRPr="009F451E" w:rsidRDefault="00C33D70" w:rsidP="00C33D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B5B1" w14:textId="0E044FB7" w:rsidR="00C33D70" w:rsidRPr="009F451E" w:rsidRDefault="00C33D70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755 008,5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F0820" w14:textId="214006C1" w:rsidR="00C33D70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900 049,2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FF21" w14:textId="6B47E0A1" w:rsidR="00C33D70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809 262,2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AF451" w14:textId="122A5D22" w:rsidR="00C33D70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689C7" w14:textId="1ACDF317" w:rsidR="00C33D70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37BCF0" w14:textId="38375DFE" w:rsidR="00C33D70" w:rsidRPr="009F451E" w:rsidRDefault="00F45F69" w:rsidP="00C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14:paraId="0178D3CB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36563C2" w14:textId="393BC779" w:rsidR="007D1C2A" w:rsidRPr="007D1C2A" w:rsidRDefault="007D1C2A" w:rsidP="007D1C2A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по ведомственной структуре занимает Управление образования </w:t>
      </w:r>
      <w:r w:rsidR="00350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Погарского района - 60,9% или 493 309,8 тыс. рублей, что составляет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50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97,9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350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планового показателя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ниже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аналогичного периода прошлого года на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ru-RU"/>
        </w:rPr>
        <w:t>19 064,2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350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Погарского района – </w:t>
      </w:r>
      <w:r w:rsidR="00350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275 133,8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350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удельный вес составил 34,0%, план исполнен на 77,7%,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выше уровня аналогичного периода прошлого года на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57 166,0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ru-RU"/>
        </w:rPr>
        <w:t>26,2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76856F8" w14:textId="47B59477" w:rsidR="007D1C2A" w:rsidRDefault="007D1C2A" w:rsidP="007D1C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Наименьший удельный вес в структуре расходов по ведомственной структуре занимает Контрольно-счётная палата Погарского района </w:t>
      </w:r>
      <w:r w:rsidR="00350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0,</w:t>
      </w:r>
      <w:r w:rsidR="00350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350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1 227,1 тыс. рублей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="00A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аналогичного периода прошлого года на </w:t>
      </w:r>
      <w:r w:rsidR="00AB3063">
        <w:rPr>
          <w:rFonts w:ascii="Times New Roman" w:eastAsia="Times New Roman" w:hAnsi="Times New Roman" w:cs="Times New Roman"/>
          <w:sz w:val="28"/>
          <w:szCs w:val="28"/>
          <w:lang w:eastAsia="ru-RU"/>
        </w:rPr>
        <w:t>78,2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B3063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Погарский райо</w:t>
      </w:r>
      <w:r w:rsidR="00AB30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нный Совет народных депутатов –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0,</w:t>
      </w:r>
      <w:r w:rsidR="00E83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AB30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1 765,9 тыс. рублей,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="00E83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аналогичного периода прошлого года на </w:t>
      </w:r>
      <w:r w:rsidR="00AB3063">
        <w:rPr>
          <w:rFonts w:ascii="Times New Roman" w:eastAsia="Times New Roman" w:hAnsi="Times New Roman" w:cs="Times New Roman"/>
          <w:sz w:val="28"/>
          <w:szCs w:val="28"/>
          <w:lang w:eastAsia="ru-RU"/>
        </w:rPr>
        <w:t>106,3 тыс. рублей, или на 6,4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ABEB635" w14:textId="233D57CF" w:rsidR="007454DE" w:rsidRPr="007454DE" w:rsidRDefault="007454DE" w:rsidP="00DD292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Информация, представленная в настоящем заключении об исполнении бюджета Погарского района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разрезе ведомственной структуры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расходов бюджета района, изложена на основании внешней проверки отчётности главных распорядителей бюджетных средств районного бюджета.</w:t>
      </w:r>
    </w:p>
    <w:p w14:paraId="6E039101" w14:textId="77777777" w:rsidR="00B20E6F" w:rsidRDefault="00B20E6F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160D712" w14:textId="3261D3B5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Выводы: </w:t>
      </w:r>
    </w:p>
    <w:p w14:paraId="2B27BE7F" w14:textId="3AB577CA" w:rsidR="007454DE" w:rsidRDefault="007454DE" w:rsidP="00ED287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D287B">
        <w:rPr>
          <w:rFonts w:ascii="Times New Roman" w:eastAsia="Times New Roman" w:hAnsi="Times New Roman" w:cs="Times New Roman"/>
          <w:sz w:val="28"/>
          <w:lang w:eastAsia="ru-RU"/>
        </w:rPr>
        <w:t>Бюджетная политика в регионе, как и в предшествующие периоды,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целями и в условиях жёсткой экономии бюджетных средств.</w:t>
      </w:r>
    </w:p>
    <w:p w14:paraId="13A88360" w14:textId="77777777" w:rsidR="00B97727" w:rsidRPr="007454DE" w:rsidRDefault="00B97727" w:rsidP="00B977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404C8">
        <w:rPr>
          <w:rFonts w:ascii="Times New Roman" w:eastAsia="Times New Roman" w:hAnsi="Times New Roman" w:cs="Times New Roman"/>
          <w:sz w:val="28"/>
          <w:lang w:eastAsia="ru-RU"/>
        </w:rPr>
        <w:t xml:space="preserve">       В основу бюджетной политики Погарского района в 2023 году были положены задачи по оздоровлению экономики района, увеличению его налогового потенциала, эффективности управления бюджетными средствами.  Одной из приоритетных задач, которая решалась в прошедшем году в области финансов, являлась работа по привлечению в бюджет района дополнительных собственных доходов.</w:t>
      </w:r>
    </w:p>
    <w:p w14:paraId="540835CD" w14:textId="11407AFC" w:rsidR="0022799D" w:rsidRDefault="0022799D" w:rsidP="002279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Погарского районного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муниципального района Брянской области на 2023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утверждены доходы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658 540,9</w:t>
      </w:r>
      <w:r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поступлений утверждён в сумме 442 760,9</w:t>
      </w:r>
      <w:r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Объём собственных доходов (налоговые и неналоговые дохо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ды) составляет в сумме 215 780,0 тыс. рублей или 32,8</w:t>
      </w:r>
      <w:r w:rsidRPr="00472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утверждены в сумме 658 540,9 тыс. рублей.</w:t>
      </w:r>
    </w:p>
    <w:p w14:paraId="71BACD37" w14:textId="5CBA8D4F" w:rsidR="0022799D" w:rsidRDefault="0022799D" w:rsidP="0022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Доходы районного бюджета формируются за счет налоговых и неналоговых доходов.</w:t>
      </w:r>
    </w:p>
    <w:p w14:paraId="29C7D268" w14:textId="510F92E0" w:rsidR="0022799D" w:rsidRDefault="0022799D" w:rsidP="0022799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Налог на доходы физических лиц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2023</w:t>
      </w:r>
      <w:r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году 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исполнен в объёме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209 034,4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112,9% от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уточнённого плана по доходам, установленного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год. Поступление налога на доходы физических лиц в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2022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увеличил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ось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на 34 682,0 тыс. рублей или на 19,9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Pr="00A43D5F">
        <w:rPr>
          <w:rFonts w:ascii="Times New Roman" w:eastAsia="Times New Roman" w:hAnsi="Times New Roman" w:cs="Times New Roman"/>
          <w:sz w:val="28"/>
          <w:lang w:eastAsia="ru-RU"/>
        </w:rPr>
        <w:t xml:space="preserve"> Это связано с увеличением премиальных выплат и произведенной уплатой налога в большей сумме АО «ПССФ», ООО «ТЕХНОПАРК ДЕВЕЛОПМЕНТ», ООО «</w:t>
      </w:r>
      <w:proofErr w:type="spellStart"/>
      <w:r w:rsidRPr="00A43D5F">
        <w:rPr>
          <w:rFonts w:ascii="Times New Roman" w:eastAsia="Times New Roman" w:hAnsi="Times New Roman" w:cs="Times New Roman"/>
          <w:sz w:val="28"/>
          <w:lang w:eastAsia="ru-RU"/>
        </w:rPr>
        <w:t>Погарагродорстрой</w:t>
      </w:r>
      <w:proofErr w:type="spellEnd"/>
      <w:r w:rsidRPr="00A43D5F">
        <w:rPr>
          <w:rFonts w:ascii="Times New Roman" w:eastAsia="Times New Roman" w:hAnsi="Times New Roman" w:cs="Times New Roman"/>
          <w:sz w:val="28"/>
          <w:lang w:eastAsia="ru-RU"/>
        </w:rPr>
        <w:t>», ООО «АЗОН», ООО «МОЛОКО», увеличением заработной платы по учреждениям и организациям.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структуре налого</w:t>
      </w:r>
      <w:r>
        <w:rPr>
          <w:rFonts w:ascii="Times New Roman" w:eastAsia="Times New Roman" w:hAnsi="Times New Roman" w:cs="Times New Roman"/>
          <w:sz w:val="28"/>
          <w:lang w:eastAsia="ru-RU"/>
        </w:rPr>
        <w:t>вых доходов НДФЛ составляет 88,9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</w:t>
      </w:r>
      <w:r>
        <w:rPr>
          <w:rFonts w:ascii="Times New Roman" w:eastAsia="Times New Roman" w:hAnsi="Times New Roman" w:cs="Times New Roman"/>
          <w:sz w:val="28"/>
          <w:lang w:eastAsia="ru-RU"/>
        </w:rPr>
        <w:t>ных доходов НДФЛ составляет 81,9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6126E566" w14:textId="586EF86B" w:rsidR="009F29BB" w:rsidRDefault="009F29BB" w:rsidP="009F29B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0A7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2023 году доходов от уплаты акцизного сбора на ГСМ </w:t>
      </w:r>
      <w:r w:rsidRPr="00640A7B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района поступило </w:t>
      </w:r>
      <w:r>
        <w:rPr>
          <w:rFonts w:ascii="Times New Roman" w:eastAsia="Times New Roman" w:hAnsi="Times New Roman" w:cs="Times New Roman"/>
          <w:sz w:val="28"/>
          <w:lang w:eastAsia="ru-RU"/>
        </w:rPr>
        <w:t>18 632,5</w:t>
      </w:r>
      <w:r w:rsidRPr="00640A7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lang w:eastAsia="ru-RU"/>
        </w:rPr>
        <w:t>116,4</w:t>
      </w:r>
      <w:r w:rsidRPr="00640A7B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</w:t>
      </w:r>
      <w:r w:rsidRPr="00640A7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показателя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572,6</w:t>
      </w:r>
      <w:r w:rsidRPr="00640A7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3,2% выше уровня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данный вид налога занимает </w:t>
      </w:r>
      <w:r>
        <w:rPr>
          <w:rFonts w:ascii="Times New Roman" w:eastAsia="Times New Roman" w:hAnsi="Times New Roman" w:cs="Times New Roman"/>
          <w:sz w:val="28"/>
          <w:lang w:eastAsia="ru-RU"/>
        </w:rPr>
        <w:t>7,9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</w:t>
      </w:r>
      <w:r>
        <w:rPr>
          <w:rFonts w:ascii="Times New Roman" w:eastAsia="Times New Roman" w:hAnsi="Times New Roman" w:cs="Times New Roman"/>
          <w:sz w:val="28"/>
          <w:lang w:eastAsia="ru-RU"/>
        </w:rPr>
        <w:t>оходов удельный вес составил 7,3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7599B21B" w14:textId="75CD8564" w:rsidR="009F29BB" w:rsidRPr="007454DE" w:rsidRDefault="009F29BB" w:rsidP="009F29B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Единого сельскохозяйственного налога 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бюджет района поступило 3 233,9 тыс. рублей или 112,8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показателя, 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34,0 тыс. рублей или на 1,1% выше уровня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удельный вес ед</w:t>
      </w:r>
      <w:r>
        <w:rPr>
          <w:rFonts w:ascii="Times New Roman" w:eastAsia="Times New Roman" w:hAnsi="Times New Roman" w:cs="Times New Roman"/>
          <w:sz w:val="28"/>
          <w:lang w:eastAsia="ru-RU"/>
        </w:rPr>
        <w:t>иного сельхозналога составил 1,4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удельный вес в объёме </w:t>
      </w:r>
      <w:r>
        <w:rPr>
          <w:rFonts w:ascii="Times New Roman" w:eastAsia="Times New Roman" w:hAnsi="Times New Roman" w:cs="Times New Roman"/>
          <w:sz w:val="28"/>
          <w:lang w:eastAsia="ru-RU"/>
        </w:rPr>
        <w:t>собственных доходов составил 1,3%.</w:t>
      </w:r>
    </w:p>
    <w:p w14:paraId="093E17CA" w14:textId="77777777" w:rsidR="009F29BB" w:rsidRPr="007454DE" w:rsidRDefault="009F29BB" w:rsidP="009F29B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Государственная пошлина за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</w:t>
      </w:r>
      <w:r>
        <w:rPr>
          <w:rFonts w:ascii="Times New Roman" w:eastAsia="Times New Roman" w:hAnsi="Times New Roman" w:cs="Times New Roman"/>
          <w:sz w:val="28"/>
          <w:lang w:eastAsia="ru-RU"/>
        </w:rPr>
        <w:t>района поступила в сумме 2 331,9 тыс. рублей или 124,8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>уточнённого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планового показателя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2023 год, что на 259,3 тыс. рублей или на 12,5% выше уровня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налоговых доходов составил 1,0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>
        <w:rPr>
          <w:rFonts w:ascii="Times New Roman" w:eastAsia="Times New Roman" w:hAnsi="Times New Roman" w:cs="Times New Roman"/>
          <w:sz w:val="28"/>
          <w:lang w:eastAsia="ru-RU"/>
        </w:rPr>
        <w:t>ьный вес госпошлины составил 0,9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343CFAF0" w14:textId="052986CC" w:rsidR="009F29BB" w:rsidRDefault="009F29BB" w:rsidP="009F29B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699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Налог, взимаемый 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связи с применением патентной </w:t>
      </w:r>
      <w:r w:rsidRPr="007D699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системы налогообложения за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2023</w:t>
      </w:r>
      <w:r w:rsidRPr="007D699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бюджет района поступил</w:t>
      </w:r>
      <w:r w:rsidRPr="007D69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1 846,7</w:t>
      </w:r>
      <w:r w:rsidRPr="007D69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24,9</w:t>
      </w:r>
      <w:r w:rsidRPr="007D69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уточнённого планового показателя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Pr="007D69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3 479,2</w:t>
      </w:r>
      <w:r w:rsidRPr="007D69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тыс. рублей ниже уровня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налоговых доходов составил 0,8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>
        <w:rPr>
          <w:rFonts w:ascii="Times New Roman" w:eastAsia="Times New Roman" w:hAnsi="Times New Roman" w:cs="Times New Roman"/>
          <w:sz w:val="28"/>
          <w:lang w:eastAsia="ru-RU"/>
        </w:rPr>
        <w:t>ьный вес составил 0,7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7E742996" w14:textId="77777777" w:rsidR="009F29BB" w:rsidRPr="007454DE" w:rsidRDefault="009F29BB" w:rsidP="009F29B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продажи земельных участков за 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lang w:eastAsia="ru-RU"/>
        </w:rPr>
        <w:t>поступило 15 644,2 тыс. рублей или 106,3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уточнённого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134,0 тыс. рублей выше факта 2022 года или на 0,9%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неналоговых доходов составляет 77,1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>
        <w:rPr>
          <w:rFonts w:ascii="Times New Roman" w:eastAsia="Times New Roman" w:hAnsi="Times New Roman" w:cs="Times New Roman"/>
          <w:sz w:val="28"/>
          <w:lang w:eastAsia="ru-RU"/>
        </w:rPr>
        <w:t>ьный вес составил 6,1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496C5966" w14:textId="43F79FA7" w:rsidR="009F29BB" w:rsidRPr="007454DE" w:rsidRDefault="009F29BB" w:rsidP="009F29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</w:t>
      </w:r>
      <w:r w:rsidR="004233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Доходов, получаемых в виде арендно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й платы за земельные участки за 2023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поступило 2 395,2 тыс. рублей или 85,1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уточнённого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1 313,9 тыс. рублей ниже факта 2022 года или на 35,4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неналоговых доходов составил 11,8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>
        <w:rPr>
          <w:rFonts w:ascii="Times New Roman" w:eastAsia="Times New Roman" w:hAnsi="Times New Roman" w:cs="Times New Roman"/>
          <w:sz w:val="28"/>
          <w:lang w:eastAsia="ru-RU"/>
        </w:rPr>
        <w:t>ьный вес составил 1,0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598074C4" w14:textId="77777777" w:rsidR="00D83B8C" w:rsidRDefault="00D83B8C" w:rsidP="00D83B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доходов, получаемых от сдачи в аренду 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 бюджет района поступило в сумме 50,7 тыс. рублей, что на 69,0% выше планового показателя и исполнено на 90,7% к уровню 2022 года.</w:t>
      </w:r>
    </w:p>
    <w:p w14:paraId="1A6A8AEA" w14:textId="77777777" w:rsidR="00D83B8C" w:rsidRPr="007454DE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Платежей при пользовании природными ресурсами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поступи</w:t>
      </w:r>
      <w:r>
        <w:rPr>
          <w:rFonts w:ascii="Times New Roman" w:eastAsia="Times New Roman" w:hAnsi="Times New Roman" w:cs="Times New Roman"/>
          <w:sz w:val="28"/>
          <w:lang w:eastAsia="ru-RU"/>
        </w:rPr>
        <w:t>ло в бюджет района в сумме 53,3 тыс. рублей или 20,1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уточнённого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24,4 тыс. рублей или на 84,4% выше уровня 2022 года.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неналоговых доходов составил 0,3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3A939252" w14:textId="77777777" w:rsidR="00D83B8C" w:rsidRPr="007454DE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Штрафы, санкции, возмещение ущерба 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поступили в сумме 2 136,3 тыс. рублей или 171,5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492,3 тыс. рублей или на 29,9% выше факта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неналоговых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доходов составил 10,5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>
        <w:rPr>
          <w:rFonts w:ascii="Times New Roman" w:eastAsia="Times New Roman" w:hAnsi="Times New Roman" w:cs="Times New Roman"/>
          <w:sz w:val="28"/>
          <w:lang w:eastAsia="ru-RU"/>
        </w:rPr>
        <w:t>ьный вес составил 0,8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1EA163A5" w14:textId="77777777" w:rsidR="00D83B8C" w:rsidRDefault="00D83B8C" w:rsidP="00D8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</w:p>
    <w:p w14:paraId="30786EC2" w14:textId="77777777" w:rsidR="00D83B8C" w:rsidRPr="007C78D8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78D8">
        <w:rPr>
          <w:rFonts w:ascii="Times New Roman" w:eastAsia="Times New Roman" w:hAnsi="Times New Roman" w:cs="Times New Roman"/>
          <w:b/>
          <w:sz w:val="28"/>
          <w:lang w:eastAsia="ru-RU"/>
        </w:rPr>
        <w:t>Безвозмездные поступления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из областного бюджета в доходную часть районного бюджета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>
        <w:rPr>
          <w:rFonts w:ascii="Times New Roman" w:eastAsia="Times New Roman" w:hAnsi="Times New Roman" w:cs="Times New Roman"/>
          <w:sz w:val="28"/>
          <w:lang w:eastAsia="ru-RU"/>
        </w:rPr>
        <w:t>560 076,9 тыс. рублей или 87,8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14 444,6 тыс. рублей или на 2,6% выше факта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68,7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73DDCB3" w14:textId="77777777" w:rsidR="00D83B8C" w:rsidRPr="007454DE" w:rsidRDefault="00D83B8C" w:rsidP="00D83B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виде дотаций поступило 65 577,8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lang w:eastAsia="ru-RU"/>
        </w:rPr>
        <w:t>, что составляет 100% от планового показателя. Удельный вес в структуре безвозмездных поступлений составил 11,7%. Дотации представлены:</w:t>
      </w:r>
    </w:p>
    <w:p w14:paraId="3B4878CC" w14:textId="77777777" w:rsidR="00D83B8C" w:rsidRPr="007454DE" w:rsidRDefault="00D83B8C" w:rsidP="00D83B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дотацией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выравнивание бюджетной обеспеченности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30 479,0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664F05AB" w14:textId="77777777" w:rsidR="00D83B8C" w:rsidRPr="007454DE" w:rsidRDefault="00D83B8C" w:rsidP="00D83B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дотацией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поддержку мер по о</w:t>
      </w:r>
      <w:r>
        <w:rPr>
          <w:rFonts w:ascii="Times New Roman" w:eastAsia="Times New Roman" w:hAnsi="Times New Roman" w:cs="Times New Roman"/>
          <w:sz w:val="28"/>
          <w:lang w:eastAsia="ru-RU"/>
        </w:rPr>
        <w:t>беспечению сбалансированности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бюджетов в сумме 35 098,8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455486BB" w14:textId="77777777" w:rsidR="00D83B8C" w:rsidRPr="00402096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В 2023 году в бюджет района поступило субсидий </w:t>
      </w:r>
      <w:r>
        <w:rPr>
          <w:rFonts w:ascii="Times New Roman" w:eastAsia="Times New Roman" w:hAnsi="Times New Roman" w:cs="Times New Roman"/>
          <w:sz w:val="28"/>
          <w:lang w:eastAsia="ru-RU"/>
        </w:rPr>
        <w:t>96 821,3</w:t>
      </w: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lang w:eastAsia="ru-RU"/>
        </w:rPr>
        <w:t>65,2</w:t>
      </w: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% от планового показателя, 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20 939,5</w:t>
      </w: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тыс. рублей ниже</w:t>
      </w: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объёме поступивших доходов составляет </w:t>
      </w:r>
      <w:r>
        <w:rPr>
          <w:rFonts w:ascii="Times New Roman" w:eastAsia="Times New Roman" w:hAnsi="Times New Roman" w:cs="Times New Roman"/>
          <w:sz w:val="28"/>
          <w:lang w:eastAsia="ru-RU"/>
        </w:rPr>
        <w:t>11,9</w:t>
      </w: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безвозмездных поступлений удельный вес составляет </w:t>
      </w:r>
      <w:r>
        <w:rPr>
          <w:rFonts w:ascii="Times New Roman" w:eastAsia="Times New Roman" w:hAnsi="Times New Roman" w:cs="Times New Roman"/>
          <w:sz w:val="28"/>
          <w:lang w:eastAsia="ru-RU"/>
        </w:rPr>
        <w:t>17,3</w:t>
      </w:r>
      <w:r w:rsidRPr="00402096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167B1D64" w14:textId="56BB7138" w:rsidR="00D83B8C" w:rsidRPr="00784899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убвенций было израсходовано </w:t>
      </w:r>
      <w:r>
        <w:rPr>
          <w:rFonts w:ascii="Times New Roman" w:eastAsia="Times New Roman" w:hAnsi="Times New Roman" w:cs="Times New Roman"/>
          <w:sz w:val="28"/>
          <w:lang w:eastAsia="ru-RU"/>
        </w:rPr>
        <w:t>343 708,9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lang w:eastAsia="ru-RU"/>
        </w:rPr>
        <w:t>94,4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% от планового показателя, 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42 586,0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14,1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факта </w:t>
      </w:r>
      <w:r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объёме поступивших доходов составляет </w:t>
      </w:r>
      <w:r>
        <w:rPr>
          <w:rFonts w:ascii="Times New Roman" w:eastAsia="Times New Roman" w:hAnsi="Times New Roman" w:cs="Times New Roman"/>
          <w:sz w:val="28"/>
          <w:lang w:eastAsia="ru-RU"/>
        </w:rPr>
        <w:t>42,2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безвозмездных поступлений удельный вес составляет </w:t>
      </w:r>
      <w:r>
        <w:rPr>
          <w:rFonts w:ascii="Times New Roman" w:eastAsia="Times New Roman" w:hAnsi="Times New Roman" w:cs="Times New Roman"/>
          <w:sz w:val="28"/>
          <w:lang w:eastAsia="ru-RU"/>
        </w:rPr>
        <w:t>61,4</w:t>
      </w:r>
      <w:r w:rsidRPr="00784899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5D827EBB" w14:textId="7DA8646E" w:rsidR="0022799D" w:rsidRDefault="00D83B8C" w:rsidP="0022799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83B8C">
        <w:rPr>
          <w:rFonts w:ascii="Times New Roman" w:eastAsia="Times New Roman" w:hAnsi="Times New Roman" w:cs="Times New Roman"/>
          <w:sz w:val="28"/>
          <w:lang w:eastAsia="ru-RU"/>
        </w:rPr>
        <w:t>Иные межбюджетные трансферты на 2023 год утверждены в сумме 59 754,6 тыс. руб., исполнены в сумме 53 968,9 тыс. рублей или на 90,3% от планового показателя, что на 8 472,7 тыс. рублей или на 18,6% выше факта 2022 года. Удельный вес в объёме поступивших доходов составляет 6,6%, в структуре безвозмездных поступлений удельный вес составляет 9,6%.</w:t>
      </w:r>
    </w:p>
    <w:p w14:paraId="4021B8B6" w14:textId="77777777" w:rsidR="00D83B8C" w:rsidRDefault="00D83B8C" w:rsidP="0022799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CE48AF2" w14:textId="77777777" w:rsidR="00D83B8C" w:rsidRPr="00154C89" w:rsidRDefault="00D83B8C" w:rsidP="00D83B8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 учётом внесённых изменений в р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23.12.2022 года №6-279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, бюджетные ассигнования по расход</w:t>
      </w:r>
      <w:r>
        <w:rPr>
          <w:rFonts w:ascii="Times New Roman" w:eastAsia="Times New Roman" w:hAnsi="Times New Roman" w:cs="Times New Roman"/>
          <w:sz w:val="28"/>
          <w:lang w:eastAsia="ru-RU"/>
        </w:rPr>
        <w:t>ам утверждены в сумме 900 049,2 тыс. руб., увеличение от первоначально утвержденного бюджета на 36,7%, исполнены в сумме 809 262,2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lang w:eastAsia="ru-RU"/>
        </w:rPr>
        <w:t>или 89,9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уточнённо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пл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ановому показателю, </w:t>
      </w:r>
      <w:r w:rsidRPr="00154C89">
        <w:rPr>
          <w:rFonts w:ascii="Times New Roman" w:eastAsia="Times New Roman" w:hAnsi="Times New Roman" w:cs="Times New Roman"/>
          <w:sz w:val="28"/>
          <w:lang w:eastAsia="ru-RU"/>
        </w:rPr>
        <w:t>что на 54 253,7 тыс. рублей или на 7,2% выше уровня 2022 года.</w:t>
      </w:r>
    </w:p>
    <w:p w14:paraId="29BB79E8" w14:textId="74742D10" w:rsidR="00D83B8C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3FE0">
        <w:rPr>
          <w:rFonts w:ascii="Times New Roman" w:eastAsia="Times New Roman" w:hAnsi="Times New Roman" w:cs="Times New Roman"/>
          <w:sz w:val="28"/>
          <w:lang w:eastAsia="ru-RU"/>
        </w:rPr>
        <w:t xml:space="preserve">В 2023 году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01 «О</w:t>
      </w:r>
      <w:r w:rsidRPr="009D3FE0">
        <w:rPr>
          <w:rFonts w:ascii="Times New Roman" w:eastAsia="Times New Roman" w:hAnsi="Times New Roman" w:cs="Times New Roman"/>
          <w:b/>
          <w:sz w:val="28"/>
          <w:lang w:eastAsia="ru-RU"/>
        </w:rPr>
        <w:t>бщегосударств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енные вопросы»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расходы составили 55 646,7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или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96,9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4 910,9 тыс. рублей или на 9,7% выше факта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>
        <w:rPr>
          <w:rFonts w:ascii="Times New Roman" w:eastAsia="Times New Roman" w:hAnsi="Times New Roman" w:cs="Times New Roman"/>
          <w:sz w:val="28"/>
          <w:lang w:eastAsia="ru-RU"/>
        </w:rPr>
        <w:t>туре общих расходов составил 6,9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63DB1C15" w14:textId="77777777" w:rsidR="00D83B8C" w:rsidRPr="00D83B8C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83B8C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По разделу 02 «Национальная оборона» </w:t>
      </w:r>
      <w:r w:rsidRPr="00D83B8C">
        <w:rPr>
          <w:rFonts w:ascii="Times New Roman" w:eastAsia="Times New Roman" w:hAnsi="Times New Roman" w:cs="Times New Roman"/>
          <w:sz w:val="28"/>
          <w:lang w:eastAsia="ru-RU"/>
        </w:rPr>
        <w:t>расходы представлены мобилизационной и вневойсковой подготовкой. В 2023 году на эти цели было израсходовано 1 551,8 тыс. руб., или 100,0% от планового показателя. На другие вопросы в области национальной обороны было израсходовано 7 950,8 тыс. рублей или 60,7% от плана. Удельный вес в структуре общих расходов по данному разделу составил 1,2%.</w:t>
      </w:r>
    </w:p>
    <w:p w14:paraId="3712D97F" w14:textId="77777777" w:rsidR="00D83B8C" w:rsidRPr="00D83B8C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83B8C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03 «Национальная безопасность и правоохранительная</w:t>
      </w:r>
      <w:r w:rsidRPr="00D83B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83B8C"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деятельность</w:t>
      </w:r>
      <w:r w:rsidRPr="00D83B8C">
        <w:rPr>
          <w:rFonts w:ascii="Times New Roman" w:eastAsia="Times New Roman" w:hAnsi="Times New Roman" w:cs="Times New Roman"/>
          <w:sz w:val="28"/>
          <w:lang w:eastAsia="ru-RU"/>
        </w:rPr>
        <w:t>», в 2023 году израсходовано 4 105,9 тыс. руб. или 94,4% от планового показателя, что на 4 036,7 тыс. рублей или на 49,6% ниже факта 2022 года. Удельный вес в структуре общих расходов составил 0,5%. На содержание МКУ ЕДДС из средств районного бюджета было направлено 4 032,9 тыс. рублей.</w:t>
      </w:r>
    </w:p>
    <w:p w14:paraId="61C13458" w14:textId="77777777" w:rsidR="00D83B8C" w:rsidRPr="00D83B8C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83B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2023 году </w:t>
      </w:r>
      <w:r w:rsidRPr="00D83B8C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D83B8C">
        <w:rPr>
          <w:rFonts w:ascii="Times New Roman" w:eastAsia="Times New Roman" w:hAnsi="Times New Roman" w:cs="Times New Roman"/>
          <w:b/>
          <w:sz w:val="28"/>
          <w:lang w:eastAsia="ru-RU"/>
        </w:rPr>
        <w:t>04 «Национальная экономика»</w:t>
      </w:r>
      <w:r w:rsidRPr="00D83B8C">
        <w:rPr>
          <w:rFonts w:ascii="Times New Roman" w:eastAsia="Times New Roman" w:hAnsi="Times New Roman" w:cs="Times New Roman"/>
          <w:sz w:val="28"/>
          <w:lang w:eastAsia="ru-RU"/>
        </w:rPr>
        <w:t xml:space="preserve"> сложились в сумме 44 734,2 тыс. рублей, что составило 97,7% планового показателя, в сравнении с 2022 годом, расходы уменьшились на 12 679,8 тыс. рублей или на 77,9%, их удельный вес в общей структуре расходов составил 5,5%. </w:t>
      </w:r>
    </w:p>
    <w:p w14:paraId="2646802F" w14:textId="77777777" w:rsidR="00D83B8C" w:rsidRPr="00D83B8C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83B8C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 05 «Жилищно-коммунальное хозяйство»</w:t>
      </w:r>
      <w:r w:rsidRPr="00D83B8C">
        <w:rPr>
          <w:rFonts w:ascii="Times New Roman" w:eastAsia="Times New Roman" w:hAnsi="Times New Roman" w:cs="Times New Roman"/>
          <w:sz w:val="28"/>
          <w:lang w:eastAsia="ru-RU"/>
        </w:rPr>
        <w:t xml:space="preserve"> за 2023 год сложились в сумме 15 652,5 тыс. руб., что составило 90,4% планового показателя. Их удельный вес в общих расходах районного бюджета составил 1,9%. По сравнению с 2022 годом, расходы уменьшились на 6 175,9 тыс. руб. или на 28,3%. </w:t>
      </w:r>
    </w:p>
    <w:p w14:paraId="27F1B041" w14:textId="40C32F69" w:rsidR="00D83B8C" w:rsidRDefault="00D83B8C" w:rsidP="00D83B8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16D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Расходы по разделу 06 «Охрана окружающей среды» </w:t>
      </w:r>
      <w:r>
        <w:rPr>
          <w:rFonts w:ascii="Times New Roman" w:eastAsia="Times New Roman" w:hAnsi="Times New Roman" w:cs="Times New Roman"/>
          <w:sz w:val="28"/>
          <w:lang w:eastAsia="ru-RU"/>
        </w:rPr>
        <w:t>за 2023 год при плане 61 443,1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lang w:eastAsia="ru-RU"/>
        </w:rPr>
        <w:t>. рублей исполнены в сумме 13 620,2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или на 22,2%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В структуре расходов бюджета составили 1,7%.</w:t>
      </w:r>
    </w:p>
    <w:p w14:paraId="241B81B9" w14:textId="49527248" w:rsidR="00D83B8C" w:rsidRDefault="00D83B8C" w:rsidP="00D83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83B8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Наибольший удельный вес в общих расходах районного бюджета приходится </w:t>
      </w:r>
      <w:r w:rsidRPr="00D83B8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на раздел</w:t>
      </w:r>
      <w:r w:rsidRPr="00D83B8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D83B8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07 «Образование»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Р</w:t>
      </w:r>
      <w:r w:rsidRPr="00D83B8C">
        <w:rPr>
          <w:rFonts w:ascii="Times New Roman" w:eastAsia="Times New Roman" w:hAnsi="Times New Roman" w:cs="Times New Roman"/>
          <w:sz w:val="28"/>
          <w:lang w:eastAsia="ru-RU"/>
        </w:rPr>
        <w:t>асходы по данному разделу составили 491 954,2 тыс. рублей, при плановом показателе 502 065,8 тыс. рублей, что составляет 98,0% к плану. По сравнению с 2022 годом, расходы уменьшились на 19 158,0 тыс. рублей или на 3,7%.</w:t>
      </w:r>
    </w:p>
    <w:p w14:paraId="6AF56F7C" w14:textId="16DCE9E2" w:rsidR="007B250E" w:rsidRPr="007B250E" w:rsidRDefault="00D83B8C" w:rsidP="007B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08 «Культура и кинематография»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расходы составили </w:t>
      </w:r>
      <w:r>
        <w:rPr>
          <w:rFonts w:ascii="Times New Roman" w:eastAsia="Times New Roman" w:hAnsi="Times New Roman" w:cs="Times New Roman"/>
          <w:sz w:val="28"/>
          <w:lang w:eastAsia="ru-RU"/>
        </w:rPr>
        <w:t>67 921,5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при плане </w:t>
      </w:r>
      <w:r>
        <w:rPr>
          <w:rFonts w:ascii="Times New Roman" w:eastAsia="Times New Roman" w:hAnsi="Times New Roman" w:cs="Times New Roman"/>
          <w:sz w:val="28"/>
          <w:lang w:eastAsia="ru-RU"/>
        </w:rPr>
        <w:t>69 657,4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97,5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плана</w:t>
      </w:r>
      <w:r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По сравнению с 2022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</w:t>
      </w:r>
      <w:r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увеличились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lang w:eastAsia="ru-RU"/>
        </w:rPr>
        <w:t>24 277,1 тыс. рублей или на 55,6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Pr="00725D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составляет 8,4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64C2D43E" w14:textId="77777777" w:rsidR="007B250E" w:rsidRPr="007B250E" w:rsidRDefault="007B250E" w:rsidP="007B250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25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разделу 10 «Социальная политика»</w:t>
      </w:r>
      <w:r w:rsidRPr="007B2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</w:p>
    <w:p w14:paraId="21553374" w14:textId="77777777" w:rsidR="007B250E" w:rsidRPr="007B250E" w:rsidRDefault="007B250E" w:rsidP="007B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по данному разделу утверждены в сумме 90 219,6 тыс. рублей, исполнено 69 513,8 тыс. рублей или 77,1% к плану.</w:t>
      </w:r>
      <w:r w:rsidRPr="007B250E">
        <w:rPr>
          <w:rFonts w:ascii="Times New Roman" w:eastAsia="Times New Roman" w:hAnsi="Times New Roman" w:cs="Times New Roman"/>
          <w:sz w:val="28"/>
          <w:lang w:eastAsia="ru-RU"/>
        </w:rPr>
        <w:t xml:space="preserve"> Их удельный вес в общей структуре расходов составил 8,6%.  По сравнению с 2022 годом, расходы по данному разделу увеличились на 74,9% или на 29 772,9 тыс. рублей.               </w:t>
      </w:r>
    </w:p>
    <w:p w14:paraId="46C81F3D" w14:textId="77777777" w:rsidR="00B20E6F" w:rsidRDefault="00B20E6F" w:rsidP="007B250E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CE17098" w14:textId="77777777" w:rsidR="00B20E6F" w:rsidRDefault="00B20E6F" w:rsidP="007B250E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234B8A0" w14:textId="77777777" w:rsidR="00B20E6F" w:rsidRDefault="00B20E6F" w:rsidP="007B250E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FBCBBC8" w14:textId="2FDC51A3" w:rsidR="007B250E" w:rsidRPr="007B250E" w:rsidRDefault="007B250E" w:rsidP="007B250E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B250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По разделу 11 «Физическая культура и спорт» </w:t>
      </w:r>
    </w:p>
    <w:p w14:paraId="067CF3ED" w14:textId="77777777" w:rsidR="007B250E" w:rsidRPr="007B250E" w:rsidRDefault="007B250E" w:rsidP="007B250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50E">
        <w:rPr>
          <w:rFonts w:ascii="Times New Roman" w:eastAsia="Times New Roman" w:hAnsi="Times New Roman" w:cs="Times New Roman"/>
          <w:sz w:val="28"/>
          <w:lang w:eastAsia="ru-RU"/>
        </w:rPr>
        <w:t xml:space="preserve">В 2023 году по данному разделу расходов </w:t>
      </w:r>
      <w:r w:rsidRPr="007B250E">
        <w:rPr>
          <w:rFonts w:ascii="Times New Roman" w:eastAsia="Times New Roman" w:hAnsi="Times New Roman"/>
          <w:sz w:val="28"/>
          <w:szCs w:val="28"/>
          <w:lang w:eastAsia="ru-RU"/>
        </w:rPr>
        <w:t>направлено бюджетных средств в сумме 13 205,2 тыс. рублей при плане 13 691,0 тыс. рублей, что составляет 96,5% от планового показателя.</w:t>
      </w:r>
      <w:r w:rsidRP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общей сумме расходов составил 1,6%.</w:t>
      </w:r>
    </w:p>
    <w:p w14:paraId="073FBE0D" w14:textId="1F0C6D5F" w:rsidR="007B250E" w:rsidRDefault="007B250E" w:rsidP="007B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Кредиторская задолженность</w:t>
      </w:r>
      <w:r w:rsidRPr="007B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бюджетной деятельности на конец отчетного периода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Pr="007B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583,8 тыс. рублей.</w:t>
      </w:r>
    </w:p>
    <w:p w14:paraId="21913410" w14:textId="6C5D11B4" w:rsidR="00B21FA4" w:rsidRPr="007B250E" w:rsidRDefault="007B250E" w:rsidP="007B25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Дебиторская </w:t>
      </w:r>
      <w:r w:rsidRPr="007B2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P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861 976,4 тыс. рублей.</w:t>
      </w:r>
    </w:p>
    <w:p w14:paraId="188F32F5" w14:textId="77777777" w:rsidR="00B21FA4" w:rsidRPr="007454DE" w:rsidRDefault="00B21FA4" w:rsidP="008C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CF4B287" w14:textId="77777777" w:rsidR="007454DE" w:rsidRPr="008C1D68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C1D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Исполнение расходов по ведомственной структуре в разрезе распорядителей и получателей средств районного бюджета составило:</w:t>
      </w:r>
    </w:p>
    <w:p w14:paraId="7271B1EB" w14:textId="05FBC39B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администрации Пог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арского района в сумме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275 133,8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ение бюджетных назначений –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77,7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0EC36C26" w14:textId="03187528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Погарскому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районному С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овету народных депутатов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1 765,9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исполнение бюджетных назнач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ений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97,8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7A18B74E" w14:textId="107D9C33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управлению образования администрации Погарского района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493 309,8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ние бюджетных назначений - 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97,9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213D32CF" w14:textId="4D484420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комитету управления муниципальным имуществом админис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трации Погарского района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6 567,8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исполнение бю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джетных назначений –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85,8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43D2F243" w14:textId="40942432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финансовому управлению админист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рации Погарского района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31 257,8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исполн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ение бюджетных назначений –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98,8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0EA4BDA0" w14:textId="047521AF" w:rsid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- по Контрольно-счетной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палате Погарского района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1 227,1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исполнение бюджетных назначений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7B250E">
        <w:rPr>
          <w:rFonts w:ascii="Times New Roman" w:eastAsia="Times New Roman" w:hAnsi="Times New Roman" w:cs="Times New Roman"/>
          <w:sz w:val="28"/>
          <w:lang w:eastAsia="ru-RU"/>
        </w:rPr>
        <w:t>98,8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297AA56" w14:textId="77777777" w:rsidR="00B21FA4" w:rsidRDefault="00B21FA4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1674B7C" w14:textId="463F6FBE" w:rsidR="002342E9" w:rsidRPr="002342E9" w:rsidRDefault="002342E9" w:rsidP="002342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60087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2342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Погарского муниципального района Брянской области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изменений составил:</w:t>
      </w:r>
    </w:p>
    <w:p w14:paraId="72C7977B" w14:textId="38242C46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870 507,5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6E0B35CE" w14:textId="16BD991A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900 049,2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3F1C0969" w14:textId="24E7CD7F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утвержден в сумме 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29 541,7</w:t>
      </w:r>
      <w:r w:rsidR="00D3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31A1D870" w14:textId="7ABA22E5" w:rsidR="002342E9" w:rsidRPr="002342E9" w:rsidRDefault="007B250E" w:rsidP="002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342E9"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исполнения бюджета за </w:t>
      </w:r>
      <w:r w:rsidR="0060087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342E9"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42E9"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F90B9E" w14:textId="070AED84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815 384,1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753F7873" w14:textId="20BE9E7B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809 262,2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89,9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14:paraId="1EFCBBA1" w14:textId="342C1380" w:rsidR="002342E9" w:rsidRDefault="002342E9" w:rsidP="00234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составил 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6 121,9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AA1363C" w14:textId="77777777" w:rsidR="00B21FA4" w:rsidRPr="002342E9" w:rsidRDefault="00B21FA4" w:rsidP="00234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221447" w14:textId="6CA08804" w:rsidR="009D1FBD" w:rsidRPr="009D1FBD" w:rsidRDefault="009D1FBD" w:rsidP="009D1FBD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="007B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 денежных средств на счетах</w:t>
      </w:r>
      <w:r w:rsidR="000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01.01.</w:t>
      </w:r>
      <w:r w:rsidR="0060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по бюджетной деятельности – </w:t>
      </w:r>
      <w:r w:rsidR="000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29 541,7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0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на 01.01.2024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</w:t>
      </w:r>
      <w:r w:rsidR="00C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35 663,6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14:paraId="5C2A3C4B" w14:textId="746193FC" w:rsidR="009D1FBD" w:rsidRPr="007454DE" w:rsidRDefault="009D1FBD" w:rsidP="009D1FBD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на 01.01.</w:t>
      </w:r>
      <w:r w:rsidR="0060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29 541,7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+ доходы </w:t>
      </w:r>
      <w:r w:rsidR="000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815 384,1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(стр.010 ф. 0503117) – расходы </w:t>
      </w:r>
      <w:r w:rsidR="000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809 262,2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(ст</w:t>
      </w:r>
      <w:r w:rsidR="000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200 ф. 0503117) = 35 663,6</w:t>
      </w:r>
      <w:r w:rsidRPr="009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582359C8" w14:textId="17FCC2EC" w:rsidR="007454DE" w:rsidRDefault="009D1FBD" w:rsidP="00561B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Профицит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исполнения бюджета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 </w:t>
      </w:r>
      <w:r w:rsidR="0009386F">
        <w:rPr>
          <w:rFonts w:ascii="Times New Roman" w:eastAsia="Times New Roman" w:hAnsi="Times New Roman" w:cs="Times New Roman"/>
          <w:sz w:val="28"/>
          <w:lang w:eastAsia="ru-RU"/>
        </w:rPr>
        <w:t>6 121,9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рублей.</w:t>
      </w:r>
    </w:p>
    <w:p w14:paraId="213110EF" w14:textId="77777777" w:rsidR="009D1FBD" w:rsidRDefault="009D1FBD" w:rsidP="000A577A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8361E" w14:textId="1A7BEF54" w:rsidR="00DD292C" w:rsidRPr="002F5808" w:rsidRDefault="000A577A" w:rsidP="000A577A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</w:t>
      </w:r>
      <w:r w:rsidR="0009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0,86</w:t>
      </w:r>
      <w:r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09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пени за несвоевременную уплату страховых взносов.</w:t>
      </w:r>
    </w:p>
    <w:p w14:paraId="61672F60" w14:textId="5DE90CA2" w:rsidR="00DD292C" w:rsidRPr="00DD292C" w:rsidRDefault="00DD292C" w:rsidP="00DD2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Годовая бюджетная отчётность за </w:t>
      </w:r>
      <w:r w:rsidR="0060087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2023</w:t>
      </w: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год в Контрольно-счётную палату Погарского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района представлена без нарушений установленного срока.</w:t>
      </w:r>
    </w:p>
    <w:p w14:paraId="4E915269" w14:textId="77777777" w:rsidR="00DD292C" w:rsidRPr="00DD292C" w:rsidRDefault="00DD292C" w:rsidP="00DD2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 соответствии с п. 9 инструкции № 191н бюджетная отчётность составлена с нарастающим итогом с начала года в рублях с точностью до второго десятичного знака после запятой.</w:t>
      </w:r>
    </w:p>
    <w:p w14:paraId="38136C7F" w14:textId="77777777" w:rsidR="00DD292C" w:rsidRPr="00DD292C" w:rsidRDefault="00DD292C" w:rsidP="00DD2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 ходе проверки кассовых расходов и плановых назначений превышений кассовых расходов над плановыми назначениями не установлено.</w:t>
      </w:r>
    </w:p>
    <w:p w14:paraId="5F3834D5" w14:textId="77777777" w:rsidR="003123AE" w:rsidRPr="007454DE" w:rsidRDefault="003123A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A4FADCB" w14:textId="77777777" w:rsidR="007454DE" w:rsidRPr="00B631AC" w:rsidRDefault="00B631AC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Предложения:</w:t>
      </w:r>
    </w:p>
    <w:p w14:paraId="2DCAF321" w14:textId="77777777" w:rsidR="003123AE" w:rsidRDefault="003123A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DDDFD2C" w14:textId="77777777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Администрации Погарского района:</w:t>
      </w:r>
    </w:p>
    <w:p w14:paraId="28466610" w14:textId="77777777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бюджета;</w:t>
      </w:r>
    </w:p>
    <w:p w14:paraId="3E6D8B4F" w14:textId="25074D63" w:rsidR="003123AE" w:rsidRDefault="007454D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провести инвентаризацию муниципального имущества, земельных участков, выявление невостребованных участков, неиспользуемого имущества с </w:t>
      </w:r>
      <w:r w:rsidR="003123AE">
        <w:rPr>
          <w:rFonts w:ascii="Times New Roman" w:eastAsia="Times New Roman" w:hAnsi="Times New Roman" w:cs="Times New Roman"/>
          <w:sz w:val="28"/>
          <w:lang w:eastAsia="ru-RU"/>
        </w:rPr>
        <w:t>целью их дальнейшей реализации.</w:t>
      </w:r>
    </w:p>
    <w:p w14:paraId="0B863250" w14:textId="77777777" w:rsidR="007454DE" w:rsidRPr="007454DE" w:rsidRDefault="007454D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Главным распорядителям средств районного бюджета:</w:t>
      </w:r>
    </w:p>
    <w:p w14:paraId="3644EE05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 формирование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 №191 н</w:t>
      </w:r>
      <w:r w:rsidR="004258B2">
        <w:rPr>
          <w:rFonts w:ascii="Times New Roman" w:eastAsia="Times New Roman" w:hAnsi="Times New Roman" w:cs="Times New Roman"/>
          <w:sz w:val="28"/>
          <w:lang w:eastAsia="ru-RU"/>
        </w:rPr>
        <w:t xml:space="preserve"> 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утверждённой приказом Минфина России от 25.03.2011 </w:t>
      </w:r>
      <w:r w:rsidR="003123AE">
        <w:rPr>
          <w:rFonts w:ascii="Times New Roman" w:eastAsia="Times New Roman" w:hAnsi="Times New Roman" w:cs="Times New Roman"/>
          <w:sz w:val="28"/>
          <w:lang w:eastAsia="ru-RU"/>
        </w:rPr>
        <w:t>№33 н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D6C102F" w14:textId="77777777" w:rsidR="00B631AC" w:rsidRDefault="004258B2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 принять меры к погашению дебиторской и кредиторской задолженностей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5B590C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обратить внимание на необходимость обеспечения соизмеримости показателей, характеризующих эффективность использования средств в рамках целевых программ объёмами финансирования, поставленным целям и задачам, и выполняемым мероприятиям;</w:t>
      </w:r>
    </w:p>
    <w:p w14:paraId="473F9270" w14:textId="6CE01AF8" w:rsidR="003123A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-   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 субъекта бюджетной деятельности, анализировать причины отклонений фактических показателей от плановых.  </w:t>
      </w:r>
    </w:p>
    <w:p w14:paraId="6C77891D" w14:textId="77777777" w:rsidR="003B6F37" w:rsidRDefault="003B6F37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61008A7" w14:textId="3513ECA5" w:rsidR="007454DE" w:rsidRDefault="007454DE" w:rsidP="00DD292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Рассмотрев отчёт об исполнении районного бюджета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Контрольно-счётная палата предлагает районному Совету народных депутатов Погарского района рассмотреть проект решения об исполнении районного бюджета за </w:t>
      </w:r>
      <w:r w:rsidR="0060087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206F5C7C" w14:textId="77777777" w:rsidR="003B6F37" w:rsidRPr="007454DE" w:rsidRDefault="003B6F37" w:rsidP="00DD292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38D036B" w14:textId="51D71168" w:rsidR="007454DE" w:rsidRDefault="0009386F" w:rsidP="0074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Председатель</w:t>
      </w:r>
    </w:p>
    <w:p w14:paraId="42C39F3E" w14:textId="25100C82" w:rsidR="0009386F" w:rsidRDefault="0009386F" w:rsidP="0074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Контрольно-счётной палаты</w:t>
      </w:r>
    </w:p>
    <w:p w14:paraId="73BC9E68" w14:textId="061DD473" w:rsidR="0009386F" w:rsidRDefault="0009386F" w:rsidP="0074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               О.А. Алексеева</w:t>
      </w:r>
    </w:p>
    <w:p w14:paraId="6C691BBC" w14:textId="77777777" w:rsidR="0009386F" w:rsidRPr="007454DE" w:rsidRDefault="0009386F" w:rsidP="007454D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ECD5C0C" w14:textId="5C2981A6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 заключением ознакомлены: </w:t>
      </w:r>
    </w:p>
    <w:p w14:paraId="27512BA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Глава администрации</w:t>
      </w:r>
    </w:p>
    <w:p w14:paraId="1780009E" w14:textId="3F5F9F3D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                 С.И. Цыганок</w:t>
      </w:r>
    </w:p>
    <w:p w14:paraId="24A45D9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D65B8AA" w14:textId="77777777" w:rsidR="00D90629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Заместитель </w:t>
      </w:r>
      <w:r w:rsidR="007A6E6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начальника </w:t>
      </w:r>
    </w:p>
    <w:p w14:paraId="296FC990" w14:textId="42F052B8" w:rsidR="007454DE" w:rsidRPr="007454DE" w:rsidRDefault="00D90629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Ф</w:t>
      </w:r>
      <w:r w:rsidR="007A6E6E">
        <w:rPr>
          <w:rFonts w:ascii="Times New Roman" w:eastAsia="Times New Roman" w:hAnsi="Times New Roman" w:cs="Times New Roman"/>
          <w:b/>
          <w:sz w:val="28"/>
          <w:lang w:eastAsia="ru-RU"/>
        </w:rPr>
        <w:t>инансового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A6E6E">
        <w:rPr>
          <w:rFonts w:ascii="Times New Roman" w:eastAsia="Times New Roman" w:hAnsi="Times New Roman" w:cs="Times New Roman"/>
          <w:b/>
          <w:sz w:val="28"/>
          <w:lang w:eastAsia="ru-RU"/>
        </w:rPr>
        <w:t>у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правления</w:t>
      </w:r>
      <w:r w:rsidR="007A6E6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4094570E" w14:textId="66C3D9ED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администрации Погарского района                                                 Р.</w:t>
      </w:r>
      <w:r w:rsidR="007A6E6E">
        <w:rPr>
          <w:rFonts w:ascii="Times New Roman" w:eastAsia="Times New Roman" w:hAnsi="Times New Roman" w:cs="Times New Roman"/>
          <w:b/>
          <w:sz w:val="28"/>
          <w:lang w:eastAsia="ru-RU"/>
        </w:rPr>
        <w:t>Г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="007A6E6E">
        <w:rPr>
          <w:rFonts w:ascii="Times New Roman" w:eastAsia="Times New Roman" w:hAnsi="Times New Roman" w:cs="Times New Roman"/>
          <w:b/>
          <w:sz w:val="28"/>
          <w:lang w:eastAsia="ru-RU"/>
        </w:rPr>
        <w:t>Сидоренко</w:t>
      </w:r>
    </w:p>
    <w:p w14:paraId="15DC8157" w14:textId="77777777" w:rsidR="00054852" w:rsidRDefault="00054852">
      <w:bookmarkStart w:id="17" w:name="_GoBack"/>
      <w:bookmarkEnd w:id="17"/>
    </w:p>
    <w:sectPr w:rsidR="00054852" w:rsidSect="007454DE">
      <w:headerReference w:type="default" r:id="rId2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4B1F" w14:textId="77777777" w:rsidR="0095253F" w:rsidRDefault="0095253F">
      <w:pPr>
        <w:spacing w:after="0" w:line="240" w:lineRule="auto"/>
      </w:pPr>
      <w:r>
        <w:separator/>
      </w:r>
    </w:p>
  </w:endnote>
  <w:endnote w:type="continuationSeparator" w:id="0">
    <w:p w14:paraId="4162397F" w14:textId="77777777" w:rsidR="0095253F" w:rsidRDefault="0095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CD2C" w14:textId="77777777" w:rsidR="0095253F" w:rsidRDefault="0095253F">
      <w:pPr>
        <w:spacing w:after="0" w:line="240" w:lineRule="auto"/>
      </w:pPr>
      <w:r>
        <w:separator/>
      </w:r>
    </w:p>
  </w:footnote>
  <w:footnote w:type="continuationSeparator" w:id="0">
    <w:p w14:paraId="426A0460" w14:textId="77777777" w:rsidR="0095253F" w:rsidRDefault="0095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604622"/>
      <w:docPartObj>
        <w:docPartGallery w:val="Page Numbers (Top of Page)"/>
        <w:docPartUnique/>
      </w:docPartObj>
    </w:sdtPr>
    <w:sdtContent>
      <w:p w14:paraId="3E21409E" w14:textId="3B5685A9" w:rsidR="00D83B8C" w:rsidRDefault="00D83B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29">
          <w:rPr>
            <w:noProof/>
          </w:rPr>
          <w:t>44</w:t>
        </w:r>
        <w:r>
          <w:fldChar w:fldCharType="end"/>
        </w:r>
      </w:p>
    </w:sdtContent>
  </w:sdt>
  <w:p w14:paraId="1CB8C345" w14:textId="77777777" w:rsidR="00D83B8C" w:rsidRDefault="00D83B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7E94"/>
    <w:multiLevelType w:val="multilevel"/>
    <w:tmpl w:val="90A21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D20FB"/>
    <w:multiLevelType w:val="hybridMultilevel"/>
    <w:tmpl w:val="C44887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B6262DD"/>
    <w:multiLevelType w:val="multilevel"/>
    <w:tmpl w:val="22A2E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B7"/>
    <w:rsid w:val="00002275"/>
    <w:rsid w:val="00016AC1"/>
    <w:rsid w:val="00022CAE"/>
    <w:rsid w:val="00025BF2"/>
    <w:rsid w:val="00033154"/>
    <w:rsid w:val="000338DD"/>
    <w:rsid w:val="00035335"/>
    <w:rsid w:val="00042DE0"/>
    <w:rsid w:val="00045C95"/>
    <w:rsid w:val="000504A2"/>
    <w:rsid w:val="00053928"/>
    <w:rsid w:val="00054852"/>
    <w:rsid w:val="00055045"/>
    <w:rsid w:val="00055D34"/>
    <w:rsid w:val="000605BE"/>
    <w:rsid w:val="00065C65"/>
    <w:rsid w:val="00083972"/>
    <w:rsid w:val="0008556E"/>
    <w:rsid w:val="00085646"/>
    <w:rsid w:val="00086955"/>
    <w:rsid w:val="00090650"/>
    <w:rsid w:val="0009386F"/>
    <w:rsid w:val="000A1452"/>
    <w:rsid w:val="000A577A"/>
    <w:rsid w:val="000A7FDE"/>
    <w:rsid w:val="000B2F71"/>
    <w:rsid w:val="000B7C46"/>
    <w:rsid w:val="000C4AA6"/>
    <w:rsid w:val="000C66FB"/>
    <w:rsid w:val="000D75E0"/>
    <w:rsid w:val="000E1A85"/>
    <w:rsid w:val="000F4861"/>
    <w:rsid w:val="000F5A17"/>
    <w:rsid w:val="00106E22"/>
    <w:rsid w:val="00113337"/>
    <w:rsid w:val="00123464"/>
    <w:rsid w:val="00126737"/>
    <w:rsid w:val="00127660"/>
    <w:rsid w:val="00135B3B"/>
    <w:rsid w:val="001404C8"/>
    <w:rsid w:val="00144AA4"/>
    <w:rsid w:val="00152A1F"/>
    <w:rsid w:val="00152EDA"/>
    <w:rsid w:val="001536AA"/>
    <w:rsid w:val="0015436B"/>
    <w:rsid w:val="00154C89"/>
    <w:rsid w:val="00163655"/>
    <w:rsid w:val="00164AF8"/>
    <w:rsid w:val="001656BD"/>
    <w:rsid w:val="00166ABC"/>
    <w:rsid w:val="00170205"/>
    <w:rsid w:val="00170B50"/>
    <w:rsid w:val="00170C9F"/>
    <w:rsid w:val="00171229"/>
    <w:rsid w:val="00174B55"/>
    <w:rsid w:val="00175F9F"/>
    <w:rsid w:val="0018630B"/>
    <w:rsid w:val="00190B21"/>
    <w:rsid w:val="00192D7D"/>
    <w:rsid w:val="00193CA8"/>
    <w:rsid w:val="00197203"/>
    <w:rsid w:val="001A12EC"/>
    <w:rsid w:val="001A2CEC"/>
    <w:rsid w:val="001A31BE"/>
    <w:rsid w:val="001B48B8"/>
    <w:rsid w:val="001C233C"/>
    <w:rsid w:val="001D0898"/>
    <w:rsid w:val="001D1C0F"/>
    <w:rsid w:val="001D1FB8"/>
    <w:rsid w:val="001D6927"/>
    <w:rsid w:val="001E0D0E"/>
    <w:rsid w:val="001E20A5"/>
    <w:rsid w:val="001F63F0"/>
    <w:rsid w:val="001F6A13"/>
    <w:rsid w:val="00204A6A"/>
    <w:rsid w:val="00204DAC"/>
    <w:rsid w:val="0022799D"/>
    <w:rsid w:val="00231339"/>
    <w:rsid w:val="002342E9"/>
    <w:rsid w:val="0024185C"/>
    <w:rsid w:val="0024716E"/>
    <w:rsid w:val="002600B3"/>
    <w:rsid w:val="002613F8"/>
    <w:rsid w:val="002638DD"/>
    <w:rsid w:val="00263DEC"/>
    <w:rsid w:val="00271F38"/>
    <w:rsid w:val="00272AD3"/>
    <w:rsid w:val="002815D1"/>
    <w:rsid w:val="0029013E"/>
    <w:rsid w:val="00291D6E"/>
    <w:rsid w:val="00292E2C"/>
    <w:rsid w:val="00294651"/>
    <w:rsid w:val="002A0692"/>
    <w:rsid w:val="002A1BA1"/>
    <w:rsid w:val="002A1C86"/>
    <w:rsid w:val="002A3462"/>
    <w:rsid w:val="002A5647"/>
    <w:rsid w:val="002B17FC"/>
    <w:rsid w:val="002B2607"/>
    <w:rsid w:val="002C31FE"/>
    <w:rsid w:val="002C6012"/>
    <w:rsid w:val="002D03A4"/>
    <w:rsid w:val="002E3898"/>
    <w:rsid w:val="002E468A"/>
    <w:rsid w:val="002E59F2"/>
    <w:rsid w:val="002F063D"/>
    <w:rsid w:val="002F10BB"/>
    <w:rsid w:val="002F5808"/>
    <w:rsid w:val="002F5B2E"/>
    <w:rsid w:val="00305984"/>
    <w:rsid w:val="003123AE"/>
    <w:rsid w:val="00317871"/>
    <w:rsid w:val="00317A9B"/>
    <w:rsid w:val="00320782"/>
    <w:rsid w:val="0032080C"/>
    <w:rsid w:val="00320F75"/>
    <w:rsid w:val="00326DFC"/>
    <w:rsid w:val="00327D42"/>
    <w:rsid w:val="00330F7C"/>
    <w:rsid w:val="00334149"/>
    <w:rsid w:val="00350076"/>
    <w:rsid w:val="003544D9"/>
    <w:rsid w:val="003651F1"/>
    <w:rsid w:val="00366CB3"/>
    <w:rsid w:val="00367345"/>
    <w:rsid w:val="003706D5"/>
    <w:rsid w:val="00373A16"/>
    <w:rsid w:val="003756DC"/>
    <w:rsid w:val="00381CDF"/>
    <w:rsid w:val="003821B4"/>
    <w:rsid w:val="00390CE5"/>
    <w:rsid w:val="0039213E"/>
    <w:rsid w:val="00393357"/>
    <w:rsid w:val="00395E31"/>
    <w:rsid w:val="003A52BD"/>
    <w:rsid w:val="003A596A"/>
    <w:rsid w:val="003B6F37"/>
    <w:rsid w:val="003C7F2A"/>
    <w:rsid w:val="003D1FB8"/>
    <w:rsid w:val="003D316F"/>
    <w:rsid w:val="003D397C"/>
    <w:rsid w:val="003D57BF"/>
    <w:rsid w:val="003E6F39"/>
    <w:rsid w:val="00402096"/>
    <w:rsid w:val="004023F7"/>
    <w:rsid w:val="00403D11"/>
    <w:rsid w:val="00406D83"/>
    <w:rsid w:val="0041387A"/>
    <w:rsid w:val="0042333F"/>
    <w:rsid w:val="004258B2"/>
    <w:rsid w:val="00427644"/>
    <w:rsid w:val="004401BB"/>
    <w:rsid w:val="00441464"/>
    <w:rsid w:val="00441A01"/>
    <w:rsid w:val="004537EC"/>
    <w:rsid w:val="00460AA8"/>
    <w:rsid w:val="00462377"/>
    <w:rsid w:val="00465F31"/>
    <w:rsid w:val="00472206"/>
    <w:rsid w:val="00472EA0"/>
    <w:rsid w:val="00474B9B"/>
    <w:rsid w:val="00474D82"/>
    <w:rsid w:val="00476072"/>
    <w:rsid w:val="00481715"/>
    <w:rsid w:val="00482F65"/>
    <w:rsid w:val="00494BFB"/>
    <w:rsid w:val="00496B55"/>
    <w:rsid w:val="004A126C"/>
    <w:rsid w:val="004B0A21"/>
    <w:rsid w:val="004C1E8E"/>
    <w:rsid w:val="004C486C"/>
    <w:rsid w:val="004C73DE"/>
    <w:rsid w:val="004D172C"/>
    <w:rsid w:val="004D1B21"/>
    <w:rsid w:val="004F78F1"/>
    <w:rsid w:val="00500087"/>
    <w:rsid w:val="0050145D"/>
    <w:rsid w:val="00507CD4"/>
    <w:rsid w:val="005168E7"/>
    <w:rsid w:val="00522AD7"/>
    <w:rsid w:val="0053401B"/>
    <w:rsid w:val="00540438"/>
    <w:rsid w:val="00541807"/>
    <w:rsid w:val="00542DFF"/>
    <w:rsid w:val="00551DBF"/>
    <w:rsid w:val="00557F0E"/>
    <w:rsid w:val="00560737"/>
    <w:rsid w:val="00561B7C"/>
    <w:rsid w:val="00573B82"/>
    <w:rsid w:val="00575B5B"/>
    <w:rsid w:val="005864BE"/>
    <w:rsid w:val="005940A7"/>
    <w:rsid w:val="005949B4"/>
    <w:rsid w:val="005A2AA4"/>
    <w:rsid w:val="005A37CA"/>
    <w:rsid w:val="005A40CC"/>
    <w:rsid w:val="005A41FF"/>
    <w:rsid w:val="005A7146"/>
    <w:rsid w:val="005A7EC6"/>
    <w:rsid w:val="005B3D91"/>
    <w:rsid w:val="005B4C02"/>
    <w:rsid w:val="005B543F"/>
    <w:rsid w:val="005B68AD"/>
    <w:rsid w:val="005C1F85"/>
    <w:rsid w:val="005C3275"/>
    <w:rsid w:val="005C7001"/>
    <w:rsid w:val="005D01BE"/>
    <w:rsid w:val="005D2849"/>
    <w:rsid w:val="005D6E6A"/>
    <w:rsid w:val="005E0C90"/>
    <w:rsid w:val="005E2D89"/>
    <w:rsid w:val="005E32B3"/>
    <w:rsid w:val="005E755C"/>
    <w:rsid w:val="005F28C4"/>
    <w:rsid w:val="005F3DB8"/>
    <w:rsid w:val="005F64F8"/>
    <w:rsid w:val="00600873"/>
    <w:rsid w:val="00602976"/>
    <w:rsid w:val="006145C8"/>
    <w:rsid w:val="00616D6A"/>
    <w:rsid w:val="006249F2"/>
    <w:rsid w:val="00640A7B"/>
    <w:rsid w:val="00641C63"/>
    <w:rsid w:val="0065025F"/>
    <w:rsid w:val="006545A2"/>
    <w:rsid w:val="00660F49"/>
    <w:rsid w:val="00662D9D"/>
    <w:rsid w:val="0066693A"/>
    <w:rsid w:val="00666D23"/>
    <w:rsid w:val="00675B2B"/>
    <w:rsid w:val="006827AE"/>
    <w:rsid w:val="00683AD6"/>
    <w:rsid w:val="00687A03"/>
    <w:rsid w:val="006917FB"/>
    <w:rsid w:val="0069376B"/>
    <w:rsid w:val="006937D6"/>
    <w:rsid w:val="00693DE2"/>
    <w:rsid w:val="00696592"/>
    <w:rsid w:val="006B1ECD"/>
    <w:rsid w:val="006B1FDC"/>
    <w:rsid w:val="006B69FC"/>
    <w:rsid w:val="006C46DA"/>
    <w:rsid w:val="006C4A10"/>
    <w:rsid w:val="006F1AC1"/>
    <w:rsid w:val="00701D9D"/>
    <w:rsid w:val="00705218"/>
    <w:rsid w:val="00710C7B"/>
    <w:rsid w:val="00717119"/>
    <w:rsid w:val="0072236D"/>
    <w:rsid w:val="00725DC7"/>
    <w:rsid w:val="00730E01"/>
    <w:rsid w:val="007376F6"/>
    <w:rsid w:val="00743E84"/>
    <w:rsid w:val="007454DE"/>
    <w:rsid w:val="00745D4E"/>
    <w:rsid w:val="00746705"/>
    <w:rsid w:val="00751843"/>
    <w:rsid w:val="0075204E"/>
    <w:rsid w:val="007550A7"/>
    <w:rsid w:val="007775A6"/>
    <w:rsid w:val="00784899"/>
    <w:rsid w:val="00787500"/>
    <w:rsid w:val="0079499F"/>
    <w:rsid w:val="007A536B"/>
    <w:rsid w:val="007A54CD"/>
    <w:rsid w:val="007A6E6E"/>
    <w:rsid w:val="007B031F"/>
    <w:rsid w:val="007B112F"/>
    <w:rsid w:val="007B250E"/>
    <w:rsid w:val="007B40A1"/>
    <w:rsid w:val="007B47CF"/>
    <w:rsid w:val="007C0739"/>
    <w:rsid w:val="007C32F6"/>
    <w:rsid w:val="007C578D"/>
    <w:rsid w:val="007C78D8"/>
    <w:rsid w:val="007D1C2A"/>
    <w:rsid w:val="007D5609"/>
    <w:rsid w:val="007D6997"/>
    <w:rsid w:val="007E1B74"/>
    <w:rsid w:val="007E5CA8"/>
    <w:rsid w:val="007E7341"/>
    <w:rsid w:val="007F0E80"/>
    <w:rsid w:val="007F49CC"/>
    <w:rsid w:val="007F73B0"/>
    <w:rsid w:val="008004F8"/>
    <w:rsid w:val="00801860"/>
    <w:rsid w:val="008056E9"/>
    <w:rsid w:val="00815284"/>
    <w:rsid w:val="00820AE4"/>
    <w:rsid w:val="008212A7"/>
    <w:rsid w:val="00824E0C"/>
    <w:rsid w:val="00830E21"/>
    <w:rsid w:val="00830EED"/>
    <w:rsid w:val="00831635"/>
    <w:rsid w:val="00834076"/>
    <w:rsid w:val="008510E6"/>
    <w:rsid w:val="00855C1D"/>
    <w:rsid w:val="00856B4B"/>
    <w:rsid w:val="0086537B"/>
    <w:rsid w:val="00872454"/>
    <w:rsid w:val="00874D25"/>
    <w:rsid w:val="00874DD8"/>
    <w:rsid w:val="00876B0C"/>
    <w:rsid w:val="00877DED"/>
    <w:rsid w:val="00881853"/>
    <w:rsid w:val="008870A8"/>
    <w:rsid w:val="0088733B"/>
    <w:rsid w:val="00892EE5"/>
    <w:rsid w:val="00894920"/>
    <w:rsid w:val="008978BF"/>
    <w:rsid w:val="008A116C"/>
    <w:rsid w:val="008A34E6"/>
    <w:rsid w:val="008B3195"/>
    <w:rsid w:val="008C01DE"/>
    <w:rsid w:val="008C09F1"/>
    <w:rsid w:val="008C14B1"/>
    <w:rsid w:val="008C1D68"/>
    <w:rsid w:val="008C548F"/>
    <w:rsid w:val="008D0C5E"/>
    <w:rsid w:val="008D26D0"/>
    <w:rsid w:val="008D5913"/>
    <w:rsid w:val="008E0590"/>
    <w:rsid w:val="008E37AE"/>
    <w:rsid w:val="008E3CBE"/>
    <w:rsid w:val="008E407C"/>
    <w:rsid w:val="008F0350"/>
    <w:rsid w:val="008F193A"/>
    <w:rsid w:val="008F3D3D"/>
    <w:rsid w:val="009021CA"/>
    <w:rsid w:val="00903CA1"/>
    <w:rsid w:val="00910B86"/>
    <w:rsid w:val="00921B3E"/>
    <w:rsid w:val="00922C8A"/>
    <w:rsid w:val="00925CCD"/>
    <w:rsid w:val="00927EFA"/>
    <w:rsid w:val="009341B2"/>
    <w:rsid w:val="00934A63"/>
    <w:rsid w:val="009379D9"/>
    <w:rsid w:val="00940D6F"/>
    <w:rsid w:val="009416FE"/>
    <w:rsid w:val="009424ED"/>
    <w:rsid w:val="009439A5"/>
    <w:rsid w:val="00947FD3"/>
    <w:rsid w:val="0095253F"/>
    <w:rsid w:val="00952C11"/>
    <w:rsid w:val="009561BF"/>
    <w:rsid w:val="009573B0"/>
    <w:rsid w:val="009576A4"/>
    <w:rsid w:val="00971E61"/>
    <w:rsid w:val="009749C9"/>
    <w:rsid w:val="00977204"/>
    <w:rsid w:val="0098317D"/>
    <w:rsid w:val="00983B78"/>
    <w:rsid w:val="00984749"/>
    <w:rsid w:val="0098723E"/>
    <w:rsid w:val="00991A38"/>
    <w:rsid w:val="00994DD0"/>
    <w:rsid w:val="00994DEF"/>
    <w:rsid w:val="00995B29"/>
    <w:rsid w:val="009973B9"/>
    <w:rsid w:val="009A0F96"/>
    <w:rsid w:val="009A2504"/>
    <w:rsid w:val="009B2576"/>
    <w:rsid w:val="009C0BA2"/>
    <w:rsid w:val="009C3618"/>
    <w:rsid w:val="009C36B0"/>
    <w:rsid w:val="009C3E31"/>
    <w:rsid w:val="009C77B7"/>
    <w:rsid w:val="009D1516"/>
    <w:rsid w:val="009D1FBD"/>
    <w:rsid w:val="009D3FE0"/>
    <w:rsid w:val="009E2988"/>
    <w:rsid w:val="009E5D4D"/>
    <w:rsid w:val="009E7BE2"/>
    <w:rsid w:val="009F08B3"/>
    <w:rsid w:val="009F1465"/>
    <w:rsid w:val="009F29BB"/>
    <w:rsid w:val="009F3EC4"/>
    <w:rsid w:val="009F451E"/>
    <w:rsid w:val="009F65BB"/>
    <w:rsid w:val="00A03E7E"/>
    <w:rsid w:val="00A1146D"/>
    <w:rsid w:val="00A11CBD"/>
    <w:rsid w:val="00A1294D"/>
    <w:rsid w:val="00A21EAD"/>
    <w:rsid w:val="00A27F41"/>
    <w:rsid w:val="00A30D07"/>
    <w:rsid w:val="00A406C9"/>
    <w:rsid w:val="00A416E6"/>
    <w:rsid w:val="00A43D5F"/>
    <w:rsid w:val="00A44114"/>
    <w:rsid w:val="00A45926"/>
    <w:rsid w:val="00A50545"/>
    <w:rsid w:val="00A50EF9"/>
    <w:rsid w:val="00A52C71"/>
    <w:rsid w:val="00A549EA"/>
    <w:rsid w:val="00A5637B"/>
    <w:rsid w:val="00A643DE"/>
    <w:rsid w:val="00A64F18"/>
    <w:rsid w:val="00A65C1B"/>
    <w:rsid w:val="00A76ED6"/>
    <w:rsid w:val="00A80732"/>
    <w:rsid w:val="00A84269"/>
    <w:rsid w:val="00A8489A"/>
    <w:rsid w:val="00A8582F"/>
    <w:rsid w:val="00A92092"/>
    <w:rsid w:val="00A931CB"/>
    <w:rsid w:val="00A95DA3"/>
    <w:rsid w:val="00AA50AC"/>
    <w:rsid w:val="00AA5EB5"/>
    <w:rsid w:val="00AA6A55"/>
    <w:rsid w:val="00AB00C1"/>
    <w:rsid w:val="00AB3063"/>
    <w:rsid w:val="00AB4863"/>
    <w:rsid w:val="00AB67BD"/>
    <w:rsid w:val="00AB6841"/>
    <w:rsid w:val="00AB7E0B"/>
    <w:rsid w:val="00AC0C5F"/>
    <w:rsid w:val="00AC415F"/>
    <w:rsid w:val="00AC48ED"/>
    <w:rsid w:val="00AD4EB3"/>
    <w:rsid w:val="00AD65D2"/>
    <w:rsid w:val="00AE04CE"/>
    <w:rsid w:val="00B04A97"/>
    <w:rsid w:val="00B06FC3"/>
    <w:rsid w:val="00B0740D"/>
    <w:rsid w:val="00B12C95"/>
    <w:rsid w:val="00B16409"/>
    <w:rsid w:val="00B20E6F"/>
    <w:rsid w:val="00B21FA4"/>
    <w:rsid w:val="00B25E07"/>
    <w:rsid w:val="00B34824"/>
    <w:rsid w:val="00B4695B"/>
    <w:rsid w:val="00B541D3"/>
    <w:rsid w:val="00B56872"/>
    <w:rsid w:val="00B60DC3"/>
    <w:rsid w:val="00B60EA6"/>
    <w:rsid w:val="00B61299"/>
    <w:rsid w:val="00B631AC"/>
    <w:rsid w:val="00B6383A"/>
    <w:rsid w:val="00B642B1"/>
    <w:rsid w:val="00B66E3B"/>
    <w:rsid w:val="00B75381"/>
    <w:rsid w:val="00B83BF0"/>
    <w:rsid w:val="00B904DD"/>
    <w:rsid w:val="00B9250D"/>
    <w:rsid w:val="00B95806"/>
    <w:rsid w:val="00B97727"/>
    <w:rsid w:val="00BA10E9"/>
    <w:rsid w:val="00BA162C"/>
    <w:rsid w:val="00BA2009"/>
    <w:rsid w:val="00BA3961"/>
    <w:rsid w:val="00BA4063"/>
    <w:rsid w:val="00BA4F80"/>
    <w:rsid w:val="00BA73B7"/>
    <w:rsid w:val="00BA7F5F"/>
    <w:rsid w:val="00BB22D9"/>
    <w:rsid w:val="00BB756A"/>
    <w:rsid w:val="00BC4545"/>
    <w:rsid w:val="00BD0BA3"/>
    <w:rsid w:val="00BD0BBD"/>
    <w:rsid w:val="00BD359F"/>
    <w:rsid w:val="00BD6C15"/>
    <w:rsid w:val="00BD7276"/>
    <w:rsid w:val="00BE045B"/>
    <w:rsid w:val="00BE0A10"/>
    <w:rsid w:val="00BE6733"/>
    <w:rsid w:val="00BF0152"/>
    <w:rsid w:val="00BF2C06"/>
    <w:rsid w:val="00BF759F"/>
    <w:rsid w:val="00C00B2B"/>
    <w:rsid w:val="00C028CA"/>
    <w:rsid w:val="00C051F5"/>
    <w:rsid w:val="00C1141E"/>
    <w:rsid w:val="00C12E2F"/>
    <w:rsid w:val="00C13DC9"/>
    <w:rsid w:val="00C15592"/>
    <w:rsid w:val="00C16BF3"/>
    <w:rsid w:val="00C33D70"/>
    <w:rsid w:val="00C34F08"/>
    <w:rsid w:val="00C35047"/>
    <w:rsid w:val="00C41510"/>
    <w:rsid w:val="00C42A93"/>
    <w:rsid w:val="00C4311A"/>
    <w:rsid w:val="00C45391"/>
    <w:rsid w:val="00C4593E"/>
    <w:rsid w:val="00C550B1"/>
    <w:rsid w:val="00C63B83"/>
    <w:rsid w:val="00C67675"/>
    <w:rsid w:val="00C70B87"/>
    <w:rsid w:val="00C70D92"/>
    <w:rsid w:val="00C771BA"/>
    <w:rsid w:val="00C77370"/>
    <w:rsid w:val="00C7781A"/>
    <w:rsid w:val="00C830DF"/>
    <w:rsid w:val="00C86CF4"/>
    <w:rsid w:val="00C90394"/>
    <w:rsid w:val="00C90A15"/>
    <w:rsid w:val="00C93CD1"/>
    <w:rsid w:val="00C97A37"/>
    <w:rsid w:val="00CA2ACD"/>
    <w:rsid w:val="00CA6027"/>
    <w:rsid w:val="00CA7503"/>
    <w:rsid w:val="00CA7621"/>
    <w:rsid w:val="00CA77B8"/>
    <w:rsid w:val="00CC130B"/>
    <w:rsid w:val="00CC17A4"/>
    <w:rsid w:val="00CD3020"/>
    <w:rsid w:val="00CD34E6"/>
    <w:rsid w:val="00CE0B6A"/>
    <w:rsid w:val="00CE0DE6"/>
    <w:rsid w:val="00CE4178"/>
    <w:rsid w:val="00CE4BFE"/>
    <w:rsid w:val="00CF0806"/>
    <w:rsid w:val="00CF0E3C"/>
    <w:rsid w:val="00CF2B00"/>
    <w:rsid w:val="00CF2D73"/>
    <w:rsid w:val="00CF3EE9"/>
    <w:rsid w:val="00CF5E9B"/>
    <w:rsid w:val="00CF713A"/>
    <w:rsid w:val="00CF791F"/>
    <w:rsid w:val="00D063D6"/>
    <w:rsid w:val="00D2023B"/>
    <w:rsid w:val="00D21AD3"/>
    <w:rsid w:val="00D22078"/>
    <w:rsid w:val="00D22C20"/>
    <w:rsid w:val="00D22DF0"/>
    <w:rsid w:val="00D26023"/>
    <w:rsid w:val="00D27826"/>
    <w:rsid w:val="00D33299"/>
    <w:rsid w:val="00D34D70"/>
    <w:rsid w:val="00D36CF6"/>
    <w:rsid w:val="00D375B4"/>
    <w:rsid w:val="00D37800"/>
    <w:rsid w:val="00D434B4"/>
    <w:rsid w:val="00D44C5A"/>
    <w:rsid w:val="00D52332"/>
    <w:rsid w:val="00D53969"/>
    <w:rsid w:val="00D54947"/>
    <w:rsid w:val="00D62D3D"/>
    <w:rsid w:val="00D63B2B"/>
    <w:rsid w:val="00D735C8"/>
    <w:rsid w:val="00D77744"/>
    <w:rsid w:val="00D823D4"/>
    <w:rsid w:val="00D83B8C"/>
    <w:rsid w:val="00D8744A"/>
    <w:rsid w:val="00D90629"/>
    <w:rsid w:val="00D91578"/>
    <w:rsid w:val="00DA5841"/>
    <w:rsid w:val="00DB085A"/>
    <w:rsid w:val="00DB2A65"/>
    <w:rsid w:val="00DB3936"/>
    <w:rsid w:val="00DB430C"/>
    <w:rsid w:val="00DC645D"/>
    <w:rsid w:val="00DC65F3"/>
    <w:rsid w:val="00DD04DA"/>
    <w:rsid w:val="00DD292C"/>
    <w:rsid w:val="00DD3862"/>
    <w:rsid w:val="00DD751B"/>
    <w:rsid w:val="00DE1AB4"/>
    <w:rsid w:val="00DE21A8"/>
    <w:rsid w:val="00DE454A"/>
    <w:rsid w:val="00DE7EA5"/>
    <w:rsid w:val="00DF3B9F"/>
    <w:rsid w:val="00DF4CE8"/>
    <w:rsid w:val="00DF5839"/>
    <w:rsid w:val="00E03930"/>
    <w:rsid w:val="00E10182"/>
    <w:rsid w:val="00E1087F"/>
    <w:rsid w:val="00E126F1"/>
    <w:rsid w:val="00E1436F"/>
    <w:rsid w:val="00E144F0"/>
    <w:rsid w:val="00E16D88"/>
    <w:rsid w:val="00E24E45"/>
    <w:rsid w:val="00E33BE1"/>
    <w:rsid w:val="00E36B96"/>
    <w:rsid w:val="00E42C0C"/>
    <w:rsid w:val="00E47D33"/>
    <w:rsid w:val="00E552AD"/>
    <w:rsid w:val="00E607BC"/>
    <w:rsid w:val="00E674B4"/>
    <w:rsid w:val="00E7015C"/>
    <w:rsid w:val="00E71EAD"/>
    <w:rsid w:val="00E822F3"/>
    <w:rsid w:val="00E838A9"/>
    <w:rsid w:val="00E84FEC"/>
    <w:rsid w:val="00E8547B"/>
    <w:rsid w:val="00E87F1B"/>
    <w:rsid w:val="00E93CD7"/>
    <w:rsid w:val="00E94846"/>
    <w:rsid w:val="00E97471"/>
    <w:rsid w:val="00EA40E4"/>
    <w:rsid w:val="00EA42AA"/>
    <w:rsid w:val="00EA6177"/>
    <w:rsid w:val="00EC01F2"/>
    <w:rsid w:val="00EC57E4"/>
    <w:rsid w:val="00ED287B"/>
    <w:rsid w:val="00ED61A5"/>
    <w:rsid w:val="00EE2BF4"/>
    <w:rsid w:val="00EE4759"/>
    <w:rsid w:val="00EE5189"/>
    <w:rsid w:val="00EE7DCB"/>
    <w:rsid w:val="00EF25C2"/>
    <w:rsid w:val="00EF3742"/>
    <w:rsid w:val="00EF5968"/>
    <w:rsid w:val="00EF6C7D"/>
    <w:rsid w:val="00EF79C7"/>
    <w:rsid w:val="00F03021"/>
    <w:rsid w:val="00F03C09"/>
    <w:rsid w:val="00F06413"/>
    <w:rsid w:val="00F16DB9"/>
    <w:rsid w:val="00F2187D"/>
    <w:rsid w:val="00F241CF"/>
    <w:rsid w:val="00F262A2"/>
    <w:rsid w:val="00F30E81"/>
    <w:rsid w:val="00F31EA9"/>
    <w:rsid w:val="00F32933"/>
    <w:rsid w:val="00F34CAE"/>
    <w:rsid w:val="00F45F69"/>
    <w:rsid w:val="00F47C1B"/>
    <w:rsid w:val="00F51766"/>
    <w:rsid w:val="00F539BD"/>
    <w:rsid w:val="00F55900"/>
    <w:rsid w:val="00F6481D"/>
    <w:rsid w:val="00F6605F"/>
    <w:rsid w:val="00F74CB3"/>
    <w:rsid w:val="00F74D24"/>
    <w:rsid w:val="00F8234F"/>
    <w:rsid w:val="00F82DF2"/>
    <w:rsid w:val="00F873CD"/>
    <w:rsid w:val="00F95851"/>
    <w:rsid w:val="00FA1555"/>
    <w:rsid w:val="00FA1FE9"/>
    <w:rsid w:val="00FA2567"/>
    <w:rsid w:val="00FA6397"/>
    <w:rsid w:val="00FA7F14"/>
    <w:rsid w:val="00FB5C6A"/>
    <w:rsid w:val="00FC4476"/>
    <w:rsid w:val="00FC6219"/>
    <w:rsid w:val="00FC78F1"/>
    <w:rsid w:val="00FD26A0"/>
    <w:rsid w:val="00FE678F"/>
    <w:rsid w:val="00FF0CDA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EBF1"/>
  <w15:chartTrackingRefBased/>
  <w15:docId w15:val="{6E934F22-9A9B-46BB-8BAD-4ED4465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header"/>
    <w:basedOn w:val="a"/>
    <w:link w:val="a4"/>
    <w:uiPriority w:val="99"/>
    <w:unhideWhenUsed/>
    <w:rsid w:val="007454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54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54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54D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4D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454D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54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4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65234358839995"/>
          <c:y val="7.6780910684919573E-2"/>
          <c:w val="0.85734765641160005"/>
          <c:h val="0.74997113949967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 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 </c:v>
                </c:pt>
                <c:pt idx="4">
                  <c:v>2023 год 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151529.29999999999</c:v>
                </c:pt>
                <c:pt idx="1">
                  <c:v>169041.3</c:v>
                </c:pt>
                <c:pt idx="2">
                  <c:v>196167.7</c:v>
                </c:pt>
                <c:pt idx="3">
                  <c:v>223859.1</c:v>
                </c:pt>
                <c:pt idx="4">
                  <c:v>255307.2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7-438F-B76A-9785ADF39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8240"/>
        <c:axId val="100620928"/>
        <c:axId val="0"/>
      </c:bar3DChart>
      <c:catAx>
        <c:axId val="1006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620928"/>
        <c:crosses val="autoZero"/>
        <c:auto val="1"/>
        <c:lblAlgn val="ctr"/>
        <c:lblOffset val="100"/>
        <c:noMultiLvlLbl val="0"/>
      </c:catAx>
      <c:valAx>
        <c:axId val="100620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0618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1181.0999999999999</c:v>
                </c:pt>
                <c:pt idx="1">
                  <c:v>844.6</c:v>
                </c:pt>
                <c:pt idx="2" formatCode="#,##0.00">
                  <c:v>1009.2</c:v>
                </c:pt>
                <c:pt idx="3" formatCode="#,##0.00">
                  <c:v>1644</c:v>
                </c:pt>
                <c:pt idx="4" formatCode="#,##0.00">
                  <c:v>2136.3000000000002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6-4C62-9617-A13B39298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85152"/>
        <c:axId val="78386688"/>
        <c:axId val="0"/>
      </c:bar3DChart>
      <c:catAx>
        <c:axId val="7838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86688"/>
        <c:crosses val="autoZero"/>
        <c:auto val="1"/>
        <c:lblAlgn val="ctr"/>
        <c:lblOffset val="100"/>
        <c:noMultiLvlLbl val="0"/>
      </c:catAx>
      <c:valAx>
        <c:axId val="783866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385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6561149140961"/>
          <c:y val="5.8449695630636324E-2"/>
          <c:w val="0.8444357363572168"/>
          <c:h val="0.788606616328789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41001.599999999999</c:v>
                </c:pt>
                <c:pt idx="1">
                  <c:v>46789.4</c:v>
                </c:pt>
                <c:pt idx="2">
                  <c:v>53482.9</c:v>
                </c:pt>
                <c:pt idx="3">
                  <c:v>50735.8</c:v>
                </c:pt>
                <c:pt idx="4">
                  <c:v>55646.7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12-4AF9-AB3A-3FADF093E4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512-4AF9-AB3A-3FADF093E4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B512-4AF9-AB3A-3FADF093E4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404608"/>
        <c:axId val="78406400"/>
        <c:axId val="0"/>
      </c:bar3DChart>
      <c:catAx>
        <c:axId val="7840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06400"/>
        <c:crosses val="autoZero"/>
        <c:auto val="1"/>
        <c:lblAlgn val="ctr"/>
        <c:lblOffset val="100"/>
        <c:noMultiLvlLbl val="0"/>
      </c:catAx>
      <c:valAx>
        <c:axId val="784064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404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68007612792476"/>
          <c:y val="0.20327323215032903"/>
          <c:w val="0.83551160370356548"/>
          <c:h val="0.64188786184335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353985.6</c:v>
                </c:pt>
                <c:pt idx="1">
                  <c:v>356984.7</c:v>
                </c:pt>
                <c:pt idx="2">
                  <c:v>433945.8</c:v>
                </c:pt>
                <c:pt idx="3">
                  <c:v>511112.2</c:v>
                </c:pt>
                <c:pt idx="4">
                  <c:v>491954.2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8-4842-B802-6FF0E25CB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49184"/>
        <c:axId val="78016512"/>
        <c:axId val="0"/>
      </c:bar3DChart>
      <c:catAx>
        <c:axId val="779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016512"/>
        <c:crosses val="autoZero"/>
        <c:auto val="1"/>
        <c:lblAlgn val="ctr"/>
        <c:lblOffset val="100"/>
        <c:noMultiLvlLbl val="0"/>
      </c:catAx>
      <c:valAx>
        <c:axId val="780165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7949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49841624070182"/>
          <c:y val="7.1837720382008224E-2"/>
          <c:w val="0.84745723439062448"/>
          <c:h val="0.681416456718387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 год</c:v>
                </c:pt>
                <c:pt idx="1">
                  <c:v>2020  год</c:v>
                </c:pt>
                <c:pt idx="2">
                  <c:v>2021 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144498.4</c:v>
                </c:pt>
                <c:pt idx="1">
                  <c:v>160830.5</c:v>
                </c:pt>
                <c:pt idx="2">
                  <c:v>179444</c:v>
                </c:pt>
                <c:pt idx="3">
                  <c:v>202849</c:v>
                </c:pt>
                <c:pt idx="4">
                  <c:v>235019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E8-42EC-9B42-C21B0EA864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 год</c:v>
                </c:pt>
                <c:pt idx="1">
                  <c:v>2020  год</c:v>
                </c:pt>
                <c:pt idx="2">
                  <c:v>2021 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7030.9</c:v>
                </c:pt>
                <c:pt idx="1">
                  <c:v>8210.7999999999993</c:v>
                </c:pt>
                <c:pt idx="2">
                  <c:v>16723.7</c:v>
                </c:pt>
                <c:pt idx="3">
                  <c:v>21010.1</c:v>
                </c:pt>
                <c:pt idx="4">
                  <c:v>20288.2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E8-42EC-9B42-C21B0EA864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999616"/>
        <c:axId val="90034176"/>
        <c:axId val="0"/>
      </c:bar3DChart>
      <c:catAx>
        <c:axId val="8999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034176"/>
        <c:crosses val="autoZero"/>
        <c:auto val="1"/>
        <c:lblAlgn val="ctr"/>
        <c:lblOffset val="100"/>
        <c:noMultiLvlLbl val="0"/>
      </c:catAx>
      <c:valAx>
        <c:axId val="900341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9999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65234358839995"/>
          <c:y val="7.6780910684919573E-2"/>
          <c:w val="0.85734765641160005"/>
          <c:h val="0.74997113949967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 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117063.6</c:v>
                </c:pt>
                <c:pt idx="1">
                  <c:v>135245.5</c:v>
                </c:pt>
                <c:pt idx="2">
                  <c:v>149840.70000000001</c:v>
                </c:pt>
                <c:pt idx="3">
                  <c:v>174352.4</c:v>
                </c:pt>
                <c:pt idx="4">
                  <c:v>209034.4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B2-4DA5-B779-0ACF58013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8240"/>
        <c:axId val="100620928"/>
        <c:axId val="0"/>
      </c:bar3DChart>
      <c:catAx>
        <c:axId val="1006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620928"/>
        <c:crosses val="autoZero"/>
        <c:auto val="1"/>
        <c:lblAlgn val="ctr"/>
        <c:lblOffset val="100"/>
        <c:noMultiLvlLbl val="0"/>
      </c:catAx>
      <c:valAx>
        <c:axId val="100620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0618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 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13989.2</c:v>
                </c:pt>
                <c:pt idx="1">
                  <c:v>13103.5</c:v>
                </c:pt>
                <c:pt idx="2">
                  <c:v>15231.5</c:v>
                </c:pt>
                <c:pt idx="3">
                  <c:v>18059.900000000001</c:v>
                </c:pt>
                <c:pt idx="4">
                  <c:v>18632.5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1-4DE2-ABA7-F358602F1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8387336"/>
        <c:axId val="318403408"/>
        <c:axId val="0"/>
      </c:bar3DChart>
      <c:catAx>
        <c:axId val="31838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403408"/>
        <c:crosses val="autoZero"/>
        <c:auto val="1"/>
        <c:lblAlgn val="ctr"/>
        <c:lblOffset val="100"/>
        <c:noMultiLvlLbl val="0"/>
      </c:catAx>
      <c:valAx>
        <c:axId val="31840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387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31234302193014E-2"/>
          <c:y val="0.11730112376729608"/>
          <c:w val="0.89868483847205605"/>
          <c:h val="0.55544010396758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Единый сельхозналог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2027.9</c:v>
                </c:pt>
                <c:pt idx="1">
                  <c:v>3276.6</c:v>
                </c:pt>
                <c:pt idx="2">
                  <c:v>4316.3999999999996</c:v>
                </c:pt>
                <c:pt idx="3">
                  <c:v>3199.9</c:v>
                </c:pt>
                <c:pt idx="4">
                  <c:v>3233.9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9-413E-9606-C443BDC7E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77792"/>
        <c:axId val="149409792"/>
        <c:axId val="0"/>
      </c:bar3DChart>
      <c:catAx>
        <c:axId val="14777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409792"/>
        <c:crosses val="autoZero"/>
        <c:auto val="1"/>
        <c:lblAlgn val="ctr"/>
        <c:lblOffset val="100"/>
        <c:noMultiLvlLbl val="0"/>
      </c:catAx>
      <c:valAx>
        <c:axId val="1494097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47777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1956.7</c:v>
                </c:pt>
                <c:pt idx="1">
                  <c:v>1953</c:v>
                </c:pt>
                <c:pt idx="2">
                  <c:v>1642</c:v>
                </c:pt>
                <c:pt idx="3">
                  <c:v>2072.6</c:v>
                </c:pt>
                <c:pt idx="4">
                  <c:v>2331.9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1D-4A31-88DE-29A3767D9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70912"/>
        <c:axId val="78072448"/>
        <c:axId val="0"/>
      </c:bar3DChart>
      <c:catAx>
        <c:axId val="7807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072448"/>
        <c:crosses val="autoZero"/>
        <c:auto val="1"/>
        <c:lblAlgn val="ctr"/>
        <c:lblOffset val="100"/>
        <c:noMultiLvlLbl val="0"/>
      </c:catAx>
      <c:valAx>
        <c:axId val="780724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070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3349.2</c:v>
                </c:pt>
                <c:pt idx="1">
                  <c:v>4836.5</c:v>
                </c:pt>
                <c:pt idx="2">
                  <c:v>4145.8999999999996</c:v>
                </c:pt>
                <c:pt idx="3">
                  <c:v>3709.1</c:v>
                </c:pt>
                <c:pt idx="4">
                  <c:v>2395.1999999999998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8-40FA-9E88-71381C9CDD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95328"/>
        <c:axId val="78205312"/>
        <c:axId val="0"/>
      </c:bar3DChart>
      <c:catAx>
        <c:axId val="7819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05312"/>
        <c:crosses val="autoZero"/>
        <c:auto val="1"/>
        <c:lblAlgn val="ctr"/>
        <c:lblOffset val="100"/>
        <c:noMultiLvlLbl val="0"/>
      </c:catAx>
      <c:valAx>
        <c:axId val="782053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195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525.79999999999995</c:v>
                </c:pt>
                <c:pt idx="1">
                  <c:v>556.20000000000005</c:v>
                </c:pt>
                <c:pt idx="2">
                  <c:v>42.1</c:v>
                </c:pt>
                <c:pt idx="3">
                  <c:v>55.9</c:v>
                </c:pt>
                <c:pt idx="4">
                  <c:v>50.7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B-4EBF-B1A2-A9C144557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25792"/>
        <c:axId val="78227328"/>
        <c:axId val="0"/>
      </c:bar3DChart>
      <c:catAx>
        <c:axId val="7822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27328"/>
        <c:crosses val="autoZero"/>
        <c:auto val="1"/>
        <c:lblAlgn val="ctr"/>
        <c:lblOffset val="100"/>
        <c:noMultiLvlLbl val="0"/>
      </c:catAx>
      <c:valAx>
        <c:axId val="7822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25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35796486977606E-2"/>
          <c:y val="5.2313331523214768E-2"/>
          <c:w val="0.90150533381129561"/>
          <c:h val="0.792217395239388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 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223.6</c:v>
                </c:pt>
                <c:pt idx="1">
                  <c:v>164.3</c:v>
                </c:pt>
                <c:pt idx="2">
                  <c:v>324.10000000000002</c:v>
                </c:pt>
                <c:pt idx="3">
                  <c:v>28.9</c:v>
                </c:pt>
                <c:pt idx="4">
                  <c:v>53.3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F-4DD1-A786-055BF3028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48192"/>
        <c:axId val="78258176"/>
        <c:axId val="0"/>
      </c:bar3DChart>
      <c:catAx>
        <c:axId val="7824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58176"/>
        <c:crosses val="autoZero"/>
        <c:auto val="1"/>
        <c:lblAlgn val="ctr"/>
        <c:lblOffset val="100"/>
        <c:noMultiLvlLbl val="0"/>
      </c:catAx>
      <c:valAx>
        <c:axId val="782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48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44D4-D478-411B-80E0-C6E8E851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45</Pages>
  <Words>12912</Words>
  <Characters>73602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2024-04-26T09:22:00Z</cp:lastPrinted>
  <dcterms:created xsi:type="dcterms:W3CDTF">2024-04-26T09:40:00Z</dcterms:created>
  <dcterms:modified xsi:type="dcterms:W3CDTF">2024-04-26T12:53:00Z</dcterms:modified>
</cp:coreProperties>
</file>