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96" w:type="dxa"/>
        <w:tblInd w:w="98" w:type="dxa"/>
        <w:tblLook w:val="04A0" w:firstRow="1" w:lastRow="0" w:firstColumn="1" w:lastColumn="0" w:noHBand="0" w:noVBand="1"/>
      </w:tblPr>
      <w:tblGrid>
        <w:gridCol w:w="9649"/>
        <w:gridCol w:w="1800"/>
        <w:gridCol w:w="1747"/>
      </w:tblGrid>
      <w:tr w:rsidR="00AF5F51" w:rsidRPr="00DE6BAB" w:rsidTr="000A1827">
        <w:trPr>
          <w:trHeight w:val="270"/>
        </w:trPr>
        <w:tc>
          <w:tcPr>
            <w:tcW w:w="9649" w:type="dxa"/>
            <w:vAlign w:val="center"/>
            <w:hideMark/>
          </w:tcPr>
          <w:p w:rsidR="000A1827" w:rsidRPr="00DE6BAB" w:rsidRDefault="000A1827" w:rsidP="003A5FA2">
            <w:pPr>
              <w:spacing w:after="0"/>
              <w:jc w:val="center"/>
              <w:rPr>
                <w:rFonts w:ascii="Times New Roman" w:eastAsia="Times New Roman" w:hAnsi="Times New Roman"/>
                <w:b/>
                <w:spacing w:val="4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/>
                <w:spacing w:val="4"/>
                <w:sz w:val="26"/>
                <w:szCs w:val="26"/>
                <w:lang w:eastAsia="ru-RU"/>
              </w:rPr>
              <w:t>ПОЯСНИТЕЛЬНАЯ ЗАПИСКА К ОТЧЕТУ ОБ ИСПОЛНЕНИИ РАЙОННОГО БЮДЖЕТА ЗА 201</w:t>
            </w:r>
            <w:r w:rsidR="004A2096" w:rsidRPr="00DE6BAB">
              <w:rPr>
                <w:rFonts w:ascii="Times New Roman" w:eastAsia="Times New Roman" w:hAnsi="Times New Roman"/>
                <w:b/>
                <w:spacing w:val="4"/>
                <w:sz w:val="26"/>
                <w:szCs w:val="26"/>
                <w:lang w:eastAsia="ru-RU"/>
              </w:rPr>
              <w:t>9</w:t>
            </w:r>
            <w:r w:rsidRPr="00DE6BAB">
              <w:rPr>
                <w:rFonts w:ascii="Times New Roman" w:eastAsia="Times New Roman" w:hAnsi="Times New Roman"/>
                <w:b/>
                <w:spacing w:val="4"/>
                <w:sz w:val="26"/>
                <w:szCs w:val="26"/>
                <w:lang w:eastAsia="ru-RU"/>
              </w:rPr>
              <w:t xml:space="preserve"> ГОД</w:t>
            </w:r>
          </w:p>
          <w:p w:rsidR="000A1827" w:rsidRPr="00DE6BAB" w:rsidRDefault="000A1827" w:rsidP="003A5FA2">
            <w:pPr>
              <w:spacing w:after="240"/>
              <w:ind w:firstLine="720"/>
              <w:jc w:val="center"/>
              <w:rPr>
                <w:rFonts w:ascii="Times New Roman" w:eastAsia="Times New Roman" w:hAnsi="Times New Roman"/>
                <w:b/>
                <w:color w:val="0000FF"/>
                <w:sz w:val="26"/>
                <w:szCs w:val="26"/>
                <w:lang w:eastAsia="ru-RU"/>
              </w:rPr>
            </w:pPr>
          </w:p>
          <w:p w:rsidR="000A1827" w:rsidRPr="00DE6BAB" w:rsidRDefault="000A1827" w:rsidP="003A5FA2">
            <w:pPr>
              <w:spacing w:before="360" w:after="360"/>
              <w:ind w:firstLine="7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 Основные итоги исполнения районного бюджета за 201</w:t>
            </w:r>
            <w:r w:rsidR="004A2096" w:rsidRPr="00DE6B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</w:t>
            </w:r>
            <w:r w:rsidRPr="00DE6B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  <w:p w:rsidR="000A1827" w:rsidRPr="00DE6BAB" w:rsidRDefault="000A1827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Исполнение районного бюджета в 201</w:t>
            </w:r>
            <w:r w:rsidR="004A2096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году осуществлялось в соответствии </w:t>
            </w:r>
            <w:proofErr w:type="gramStart"/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  <w:p w:rsidR="000A1827" w:rsidRPr="00DE6BAB" w:rsidRDefault="000A1827" w:rsidP="003A5FA2">
            <w:pPr>
              <w:tabs>
                <w:tab w:val="left" w:pos="952"/>
              </w:tabs>
              <w:suppressAutoHyphens/>
              <w:spacing w:after="0"/>
              <w:ind w:firstLine="74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Решением районного Совета народных </w:t>
            </w:r>
            <w:r w:rsidR="009E243D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депутатов от </w:t>
            </w:r>
            <w:r w:rsidR="00952EE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  <w:r w:rsidR="009E243D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.12.201</w:t>
            </w:r>
            <w:r w:rsidR="00952EE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9E243D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5-</w:t>
            </w:r>
            <w:r w:rsidR="00952EE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327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B62AF" w:rsidRPr="00DE6BAB">
              <w:rPr>
                <w:rFonts w:ascii="Times New Roman" w:hAnsi="Times New Roman"/>
                <w:sz w:val="26"/>
                <w:szCs w:val="26"/>
              </w:rPr>
              <w:t xml:space="preserve">«О бюджете </w:t>
            </w:r>
            <w:r w:rsidR="00952EEE" w:rsidRPr="00DE6BAB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r w:rsidR="00793EA5" w:rsidRPr="00DE6BAB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952EEE" w:rsidRPr="00DE6BAB">
              <w:rPr>
                <w:rFonts w:ascii="Times New Roman" w:hAnsi="Times New Roman"/>
                <w:sz w:val="26"/>
                <w:szCs w:val="26"/>
              </w:rPr>
              <w:t>Погарский</w:t>
            </w:r>
            <w:proofErr w:type="spellEnd"/>
            <w:r w:rsidR="00952EEE" w:rsidRPr="00DE6BAB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793EA5" w:rsidRPr="00DE6BAB">
              <w:rPr>
                <w:rFonts w:ascii="Times New Roman" w:hAnsi="Times New Roman"/>
                <w:sz w:val="26"/>
                <w:szCs w:val="26"/>
              </w:rPr>
              <w:t>» на 2019</w:t>
            </w:r>
            <w:r w:rsidR="002B62AF" w:rsidRPr="00DE6BA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3A5FA2" w:rsidRPr="00DE6B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62AF" w:rsidRPr="00DE6BAB">
              <w:rPr>
                <w:rFonts w:ascii="Times New Roman" w:hAnsi="Times New Roman"/>
                <w:sz w:val="26"/>
                <w:szCs w:val="26"/>
              </w:rPr>
              <w:t>и на плановый период 20</w:t>
            </w:r>
            <w:r w:rsidR="00793EA5" w:rsidRPr="00DE6BAB">
              <w:rPr>
                <w:rFonts w:ascii="Times New Roman" w:hAnsi="Times New Roman"/>
                <w:sz w:val="26"/>
                <w:szCs w:val="26"/>
              </w:rPr>
              <w:t>20</w:t>
            </w:r>
            <w:r w:rsidR="002B62AF" w:rsidRPr="00DE6BAB">
              <w:rPr>
                <w:rFonts w:ascii="Times New Roman" w:hAnsi="Times New Roman"/>
                <w:sz w:val="26"/>
                <w:szCs w:val="26"/>
              </w:rPr>
              <w:t xml:space="preserve"> и 20</w:t>
            </w:r>
            <w:r w:rsidR="00793EA5" w:rsidRPr="00DE6BAB">
              <w:rPr>
                <w:rFonts w:ascii="Times New Roman" w:hAnsi="Times New Roman"/>
                <w:sz w:val="26"/>
                <w:szCs w:val="26"/>
              </w:rPr>
              <w:t>21</w:t>
            </w:r>
            <w:r w:rsidR="00A9519F" w:rsidRPr="00DE6B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62AF" w:rsidRPr="00DE6BAB">
              <w:rPr>
                <w:rFonts w:ascii="Times New Roman" w:hAnsi="Times New Roman"/>
                <w:sz w:val="26"/>
                <w:szCs w:val="26"/>
              </w:rPr>
              <w:t>годов»</w:t>
            </w:r>
            <w:r w:rsidR="002B62AF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учетом внесенных изменений и дополнений);</w:t>
            </w:r>
          </w:p>
          <w:p w:rsidR="000A1827" w:rsidRPr="00DE6BAB" w:rsidRDefault="000A1827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нормативными правовыми актами, принятыми во исполнение вышеуказанного решения;</w:t>
            </w:r>
          </w:p>
          <w:p w:rsidR="000A1827" w:rsidRPr="00DE6BAB" w:rsidRDefault="000A1827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сводной бюджетной ро</w:t>
            </w:r>
            <w:r w:rsidR="00B93BF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списью районного бюджета на 201</w:t>
            </w:r>
            <w:r w:rsidR="00A9519F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год.</w:t>
            </w:r>
          </w:p>
          <w:p w:rsidR="000A1827" w:rsidRPr="00DE6BAB" w:rsidRDefault="00B93BFE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Решением районного Совета </w:t>
            </w:r>
            <w:r w:rsidR="00A9519F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народных депутатов от 25.12.2018 № 5-327 </w:t>
            </w:r>
            <w:r w:rsidR="00A9519F" w:rsidRPr="00DE6BAB">
              <w:rPr>
                <w:rFonts w:ascii="Times New Roman" w:hAnsi="Times New Roman"/>
                <w:sz w:val="26"/>
                <w:szCs w:val="26"/>
              </w:rPr>
              <w:t>«О бюджете муниципального образования «</w:t>
            </w:r>
            <w:proofErr w:type="spellStart"/>
            <w:r w:rsidR="00F52E02" w:rsidRPr="00DE6BAB">
              <w:rPr>
                <w:rFonts w:ascii="Times New Roman" w:hAnsi="Times New Roman"/>
                <w:sz w:val="26"/>
                <w:szCs w:val="26"/>
              </w:rPr>
              <w:t>Погарский</w:t>
            </w:r>
            <w:proofErr w:type="spellEnd"/>
            <w:r w:rsidR="00F52E02" w:rsidRPr="00DE6B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519F" w:rsidRPr="00DE6BAB">
              <w:rPr>
                <w:rFonts w:ascii="Times New Roman" w:hAnsi="Times New Roman"/>
                <w:sz w:val="26"/>
                <w:szCs w:val="26"/>
              </w:rPr>
              <w:t xml:space="preserve">район» на 2019 год и на плановый период 2020 и 2021 годов» </w:t>
            </w:r>
            <w:r w:rsidR="000A1827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учетом изменений (далее – решение) основные характеристики районного бюджета на 201</w:t>
            </w:r>
            <w:r w:rsidR="00F1123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0A1827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 утверждены:</w:t>
            </w:r>
          </w:p>
          <w:p w:rsidR="000A1827" w:rsidRPr="00DE6BAB" w:rsidRDefault="007C02D1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доходам – </w:t>
            </w:r>
            <w:r w:rsidR="003C055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458</w:t>
            </w:r>
            <w:r w:rsidR="00A546E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3C055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452</w:t>
            </w:r>
            <w:r w:rsidR="00A546E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3C055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A546E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06,74 </w:t>
            </w:r>
            <w:r w:rsidR="000A1827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рублей;</w:t>
            </w:r>
          </w:p>
          <w:p w:rsidR="000A1827" w:rsidRPr="00DE6BAB" w:rsidRDefault="007C02D1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расходам –</w:t>
            </w:r>
            <w:r w:rsidR="003C055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458</w:t>
            </w:r>
            <w:r w:rsidR="00A546E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3C055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452</w:t>
            </w:r>
            <w:r w:rsidR="00A546E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3C055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A546E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06,74 </w:t>
            </w:r>
            <w:r w:rsidR="000A1827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рублей;</w:t>
            </w:r>
          </w:p>
          <w:p w:rsidR="000A1827" w:rsidRPr="00DE6BAB" w:rsidRDefault="000A1827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прогн</w:t>
            </w:r>
            <w:r w:rsidR="007C02D1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озируемый дефицит – </w:t>
            </w:r>
            <w:r w:rsidR="003C055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рублей.</w:t>
            </w:r>
          </w:p>
          <w:p w:rsidR="000A1827" w:rsidRPr="00DE6BAB" w:rsidRDefault="000A1827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Изменение показателей бюджета на конец года по сравнению с первоначально утвержденными данными сложилось следующим образом:</w:t>
            </w:r>
          </w:p>
          <w:p w:rsidR="000A1827" w:rsidRPr="00DE6BAB" w:rsidRDefault="00583221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доходам: за счет увеличения</w:t>
            </w:r>
            <w:r w:rsidR="000A1827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налоговых и нен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алоговых доходов в объеме</w:t>
            </w:r>
            <w:r w:rsidR="00B63920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C35AF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  <w:r w:rsidR="00362B8A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AC35AF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278</w:t>
            </w:r>
            <w:r w:rsidR="00362B8A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072,14</w:t>
            </w:r>
            <w:r w:rsidR="00B939F1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 и</w:t>
            </w:r>
            <w:r w:rsidR="000A1827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безвозмездных поступлени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й в сумме </w:t>
            </w:r>
            <w:r w:rsidR="00A57A55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48 700 374,31</w:t>
            </w:r>
            <w:r w:rsidR="00B939F1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A1827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рублей;  </w:t>
            </w:r>
          </w:p>
          <w:p w:rsidR="000A1827" w:rsidRPr="00DE6BAB" w:rsidRDefault="000A1827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источникам финансирования дефицита: за счет отражения в источн</w:t>
            </w:r>
            <w:r w:rsidR="00B939F1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иках внутреннего </w:t>
            </w:r>
            <w:proofErr w:type="gramStart"/>
            <w:r w:rsidR="00B939F1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финансирования 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дефицита бюджета изменения остатко</w:t>
            </w:r>
            <w:r w:rsidR="005326A4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  <w:r w:rsidR="005326A4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объеме </w:t>
            </w:r>
            <w:r w:rsidR="004A205C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A57A55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AC35AF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660</w:t>
            </w:r>
            <w:r w:rsidR="00A57A55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562,59 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рублей; </w:t>
            </w:r>
          </w:p>
          <w:p w:rsidR="000A1827" w:rsidRPr="00DE6BAB" w:rsidRDefault="000A1827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расходам у</w:t>
            </w:r>
            <w:r w:rsidR="004A205C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величение на сумму </w:t>
            </w:r>
            <w:r w:rsidR="00156F9D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1907D1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6 639 009,04</w:t>
            </w:r>
            <w:r w:rsidR="00B939F1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 осуществлено за счет вышеуказанных ресурсов.</w:t>
            </w:r>
          </w:p>
          <w:p w:rsidR="000A1827" w:rsidRPr="00DE6BAB" w:rsidRDefault="000A1827" w:rsidP="003A5FA2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Итоги испо</w:t>
            </w:r>
            <w:r w:rsidR="0050175B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лнения районного бюджета за 201</w:t>
            </w:r>
            <w:r w:rsidR="00334F9A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 характеризуются следующими показателями.</w:t>
            </w:r>
          </w:p>
          <w:p w:rsidR="000A1827" w:rsidRPr="00DE6BAB" w:rsidRDefault="000A1827" w:rsidP="003A5FA2">
            <w:pPr>
              <w:spacing w:before="120" w:after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AF5F51" w:rsidRPr="00DE6BAB" w:rsidRDefault="00AF5F51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436BC2" w:rsidRPr="00DE6BAB" w:rsidRDefault="00436BC2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436BC2" w:rsidRPr="00DE6BAB" w:rsidRDefault="00436BC2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436BC2" w:rsidRPr="00DE6BAB" w:rsidRDefault="00436BC2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B00595" w:rsidRPr="00DE6BAB" w:rsidRDefault="00B00595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B00595" w:rsidRPr="00DE6BAB" w:rsidRDefault="00B00595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B00595" w:rsidRPr="00DE6BAB" w:rsidRDefault="00B00595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436BC2" w:rsidRPr="00DE6BAB" w:rsidRDefault="00436BC2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436BC2" w:rsidRPr="00DE6BAB" w:rsidRDefault="00436BC2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436BC2" w:rsidRPr="00DE6BAB" w:rsidRDefault="00436BC2" w:rsidP="003A5FA2">
            <w:pPr>
              <w:spacing w:after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lastRenderedPageBreak/>
              <w:t>Диаграмма 1</w:t>
            </w:r>
          </w:p>
        </w:tc>
        <w:tc>
          <w:tcPr>
            <w:tcW w:w="1800" w:type="dxa"/>
            <w:vAlign w:val="center"/>
            <w:hideMark/>
          </w:tcPr>
          <w:p w:rsidR="00AF5F51" w:rsidRPr="00DE6BAB" w:rsidRDefault="00AF5F51" w:rsidP="00AF5F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Align w:val="center"/>
            <w:hideMark/>
          </w:tcPr>
          <w:p w:rsidR="00AF5F51" w:rsidRPr="00DE6BAB" w:rsidRDefault="00AF5F51" w:rsidP="00AF5F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A5FA2" w:rsidRPr="00DE6BAB" w:rsidTr="000A1827">
        <w:trPr>
          <w:trHeight w:val="270"/>
        </w:trPr>
        <w:tc>
          <w:tcPr>
            <w:tcW w:w="9649" w:type="dxa"/>
            <w:vAlign w:val="center"/>
          </w:tcPr>
          <w:p w:rsidR="003A5FA2" w:rsidRPr="00DE6BAB" w:rsidRDefault="003A5FA2" w:rsidP="003A5FA2">
            <w:pPr>
              <w:spacing w:after="0"/>
              <w:jc w:val="center"/>
              <w:rPr>
                <w:rFonts w:ascii="Times New Roman" w:eastAsia="Times New Roman" w:hAnsi="Times New Roman"/>
                <w:b/>
                <w:spacing w:val="4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3A5FA2" w:rsidRPr="00DE6BAB" w:rsidRDefault="003A5FA2" w:rsidP="00AF5F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Align w:val="center"/>
          </w:tcPr>
          <w:p w:rsidR="003A5FA2" w:rsidRPr="00DE6BAB" w:rsidRDefault="003A5FA2" w:rsidP="00AF5F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D518A" w:rsidRPr="00DE6BAB" w:rsidRDefault="00E22942" w:rsidP="000A1827">
      <w:pPr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i/>
          <w:noProof/>
          <w:sz w:val="26"/>
          <w:szCs w:val="26"/>
          <w:lang w:eastAsia="ru-RU"/>
        </w:rPr>
        <w:drawing>
          <wp:inline distT="0" distB="0" distL="0" distR="0" wp14:anchorId="4E707FF7" wp14:editId="4CE9FD0C">
            <wp:extent cx="5486400" cy="34575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4226" w:rsidRPr="00DE6BAB" w:rsidRDefault="00EC4226" w:rsidP="00EC4226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Таблица 1. </w:t>
      </w:r>
    </w:p>
    <w:p w:rsidR="00EC4226" w:rsidRPr="00DE6BAB" w:rsidRDefault="00EC4226" w:rsidP="00EC4226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итоги исполнения районного бюджета за 201</w:t>
      </w:r>
      <w:r w:rsidR="00334F9A"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093994"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>-201</w:t>
      </w:r>
      <w:r w:rsidR="00334F9A"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гг.</w:t>
      </w:r>
    </w:p>
    <w:p w:rsidR="00EC4226" w:rsidRPr="00DE6BAB" w:rsidRDefault="007A677E" w:rsidP="007A677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 w:rsidR="00EC4226" w:rsidRPr="00DE6BAB">
        <w:rPr>
          <w:rFonts w:ascii="Times New Roman" w:eastAsia="Times New Roman" w:hAnsi="Times New Roman"/>
          <w:sz w:val="26"/>
          <w:szCs w:val="26"/>
          <w:lang w:eastAsia="ru-RU"/>
        </w:rPr>
        <w:t>(тыс. рублей)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06"/>
        <w:gridCol w:w="1701"/>
        <w:gridCol w:w="1559"/>
        <w:gridCol w:w="1985"/>
      </w:tblGrid>
      <w:tr w:rsidR="00FE3D56" w:rsidRPr="00DE6BAB" w:rsidTr="00F5566A">
        <w:trPr>
          <w:trHeight w:val="571"/>
        </w:trPr>
        <w:tc>
          <w:tcPr>
            <w:tcW w:w="1980" w:type="dxa"/>
            <w:shd w:val="clear" w:color="auto" w:fill="auto"/>
            <w:vAlign w:val="center"/>
          </w:tcPr>
          <w:p w:rsidR="00FE3D56" w:rsidRPr="00DE6BAB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E3D56" w:rsidRPr="00DE6BAB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Утверждено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D56" w:rsidRPr="00DE6BAB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Уточненные назначения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D56" w:rsidRPr="00DE6BAB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3D56" w:rsidRPr="00DE6BAB" w:rsidRDefault="00FE3D56" w:rsidP="00EC42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Процент </w:t>
            </w:r>
          </w:p>
          <w:p w:rsidR="00FE3D56" w:rsidRPr="00DE6BAB" w:rsidRDefault="00FE3D56" w:rsidP="00EC42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исполнения к уточненному плану, %</w:t>
            </w:r>
          </w:p>
        </w:tc>
      </w:tr>
      <w:tr w:rsidR="00B65EB0" w:rsidRPr="00DE6BAB" w:rsidTr="00CA47CF">
        <w:trPr>
          <w:trHeight w:val="511"/>
        </w:trPr>
        <w:tc>
          <w:tcPr>
            <w:tcW w:w="8931" w:type="dxa"/>
            <w:gridSpan w:val="5"/>
            <w:shd w:val="clear" w:color="auto" w:fill="auto"/>
            <w:vAlign w:val="center"/>
          </w:tcPr>
          <w:p w:rsidR="00B65EB0" w:rsidRPr="00DE6BAB" w:rsidRDefault="00B65EB0" w:rsidP="00CA4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CA47CF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FE3D56" w:rsidRPr="00DE6BAB" w:rsidTr="009C167C">
        <w:trPr>
          <w:trHeight w:val="419"/>
        </w:trPr>
        <w:tc>
          <w:tcPr>
            <w:tcW w:w="1980" w:type="dxa"/>
            <w:shd w:val="clear" w:color="auto" w:fill="auto"/>
            <w:vAlign w:val="center"/>
          </w:tcPr>
          <w:p w:rsidR="00FE3D56" w:rsidRPr="00DE6BAB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E3D56" w:rsidRPr="00DE6BAB" w:rsidRDefault="009C6ECE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397 335,1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D56" w:rsidRPr="00DE6BAB" w:rsidRDefault="00B60FD9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514 621,6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D56" w:rsidRPr="00DE6BAB" w:rsidRDefault="00B60FD9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514 904,8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3D56" w:rsidRPr="00DE6BAB" w:rsidRDefault="00E94C5C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E3D56" w:rsidRPr="00DE6BAB" w:rsidTr="009C167C">
        <w:trPr>
          <w:trHeight w:val="425"/>
        </w:trPr>
        <w:tc>
          <w:tcPr>
            <w:tcW w:w="1980" w:type="dxa"/>
            <w:shd w:val="clear" w:color="auto" w:fill="auto"/>
            <w:vAlign w:val="center"/>
          </w:tcPr>
          <w:p w:rsidR="00FE3D56" w:rsidRPr="00DE6BAB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E3D56" w:rsidRPr="00DE6BAB" w:rsidRDefault="009C6ECE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397 335,1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D56" w:rsidRPr="00DE6BAB" w:rsidRDefault="00E94C5C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519 090,6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D56" w:rsidRPr="00DE6BAB" w:rsidRDefault="00E94C5C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513 821,6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3D56" w:rsidRPr="00DE6BAB" w:rsidRDefault="00E94C5C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</w:t>
            </w:r>
          </w:p>
        </w:tc>
      </w:tr>
      <w:tr w:rsidR="00FE3D56" w:rsidRPr="00DE6BAB" w:rsidTr="00F5566A">
        <w:trPr>
          <w:trHeight w:val="832"/>
        </w:trPr>
        <w:tc>
          <w:tcPr>
            <w:tcW w:w="1980" w:type="dxa"/>
            <w:shd w:val="clear" w:color="auto" w:fill="auto"/>
            <w:vAlign w:val="center"/>
          </w:tcPr>
          <w:p w:rsidR="00FE3D56" w:rsidRPr="00DE6BAB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Профицит</w:t>
            </w:r>
            <w:proofErr w:type="gramStart"/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(+) </w:t>
            </w:r>
            <w:proofErr w:type="gramEnd"/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Дефицит (-)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E3D56" w:rsidRPr="00DE6BAB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D56" w:rsidRPr="00DE6BAB" w:rsidRDefault="000739DD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E94C5C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4 469,0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D56" w:rsidRPr="00DE6BAB" w:rsidRDefault="00CD0700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1 083,5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3D56" w:rsidRPr="00DE6BAB" w:rsidRDefault="00CD0700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B65EB0" w:rsidRPr="00DE6BAB" w:rsidTr="00CA47CF">
        <w:trPr>
          <w:trHeight w:val="480"/>
        </w:trPr>
        <w:tc>
          <w:tcPr>
            <w:tcW w:w="8931" w:type="dxa"/>
            <w:gridSpan w:val="5"/>
            <w:shd w:val="clear" w:color="auto" w:fill="auto"/>
            <w:vAlign w:val="center"/>
          </w:tcPr>
          <w:p w:rsidR="00B65EB0" w:rsidRPr="00DE6BAB" w:rsidRDefault="00B65EB0" w:rsidP="00CA4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CA47CF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FE3D56" w:rsidRPr="00DE6BAB" w:rsidTr="00F5566A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:rsidR="00FE3D56" w:rsidRPr="00DE6BAB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E3D56" w:rsidRPr="00DE6BAB" w:rsidRDefault="00150E2B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430 980,7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D56" w:rsidRPr="00DE6BAB" w:rsidRDefault="00AF519C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484 639,8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D56" w:rsidRPr="00DE6BAB" w:rsidRDefault="00AF519C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478 637,1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3D56" w:rsidRPr="00DE6BAB" w:rsidRDefault="00AD09E0" w:rsidP="00474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4740DD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FE3D56" w:rsidRPr="00DE6BAB" w:rsidTr="00F5566A">
        <w:trPr>
          <w:trHeight w:val="349"/>
        </w:trPr>
        <w:tc>
          <w:tcPr>
            <w:tcW w:w="1980" w:type="dxa"/>
            <w:shd w:val="clear" w:color="auto" w:fill="auto"/>
            <w:vAlign w:val="center"/>
          </w:tcPr>
          <w:p w:rsidR="00FE3D56" w:rsidRPr="00DE6BAB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E3D56" w:rsidRPr="00DE6BAB" w:rsidRDefault="00FE2219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430 980,7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D56" w:rsidRPr="00DE6BAB" w:rsidRDefault="00AF519C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490 368,0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D56" w:rsidRPr="00DE6BAB" w:rsidRDefault="00AF519C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479 704,7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3D56" w:rsidRPr="00DE6BAB" w:rsidRDefault="00AD09E0" w:rsidP="00474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</w:t>
            </w:r>
          </w:p>
        </w:tc>
      </w:tr>
      <w:tr w:rsidR="00FE3D56" w:rsidRPr="00DE6BAB" w:rsidTr="00F5566A">
        <w:trPr>
          <w:trHeight w:val="786"/>
        </w:trPr>
        <w:tc>
          <w:tcPr>
            <w:tcW w:w="1980" w:type="dxa"/>
            <w:shd w:val="clear" w:color="auto" w:fill="auto"/>
            <w:vAlign w:val="center"/>
          </w:tcPr>
          <w:p w:rsidR="00FE3D56" w:rsidRPr="00DE6BAB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Профицит</w:t>
            </w:r>
            <w:proofErr w:type="gramStart"/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(+) </w:t>
            </w:r>
            <w:proofErr w:type="gramEnd"/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Дефицит (-) 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E3D56" w:rsidRPr="00DE6BAB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D56" w:rsidRPr="00DE6BAB" w:rsidRDefault="000739DD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AF519C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5 728,2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D56" w:rsidRPr="00DE6BAB" w:rsidRDefault="000739DD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AF519C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1 067,6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3D56" w:rsidRPr="00DE6BAB" w:rsidRDefault="00377924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</w:tr>
      <w:tr w:rsidR="00593F18" w:rsidRPr="00DE6BAB" w:rsidTr="009E0F8F">
        <w:trPr>
          <w:trHeight w:val="520"/>
        </w:trPr>
        <w:tc>
          <w:tcPr>
            <w:tcW w:w="8931" w:type="dxa"/>
            <w:gridSpan w:val="5"/>
            <w:shd w:val="clear" w:color="auto" w:fill="auto"/>
            <w:vAlign w:val="center"/>
          </w:tcPr>
          <w:p w:rsidR="00593F18" w:rsidRPr="00DE6BAB" w:rsidRDefault="00593F18" w:rsidP="00CA4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CA47CF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593F18" w:rsidRPr="00DE6BAB" w:rsidTr="00FE2219">
        <w:trPr>
          <w:trHeight w:val="473"/>
        </w:trPr>
        <w:tc>
          <w:tcPr>
            <w:tcW w:w="1980" w:type="dxa"/>
            <w:shd w:val="clear" w:color="auto" w:fill="auto"/>
            <w:vAlign w:val="center"/>
          </w:tcPr>
          <w:p w:rsidR="00593F18" w:rsidRPr="00DE6BAB" w:rsidRDefault="00593F18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93F18" w:rsidRPr="00DE6BAB" w:rsidRDefault="00FE2219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458 452,9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F18" w:rsidRPr="00DE6BAB" w:rsidRDefault="00702E27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520 431,4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3F18" w:rsidRPr="00DE6BAB" w:rsidRDefault="00AF519C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512 959,5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3F18" w:rsidRPr="00DE6BAB" w:rsidRDefault="00702E27" w:rsidP="00474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</w:t>
            </w:r>
          </w:p>
        </w:tc>
      </w:tr>
      <w:tr w:rsidR="00593F18" w:rsidRPr="00DE6BAB" w:rsidTr="00F5566A">
        <w:trPr>
          <w:trHeight w:val="418"/>
        </w:trPr>
        <w:tc>
          <w:tcPr>
            <w:tcW w:w="1980" w:type="dxa"/>
            <w:shd w:val="clear" w:color="auto" w:fill="auto"/>
            <w:vAlign w:val="center"/>
          </w:tcPr>
          <w:p w:rsidR="00593F18" w:rsidRPr="00DE6BAB" w:rsidRDefault="00593F18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93F18" w:rsidRPr="00DE6BAB" w:rsidRDefault="00FE2219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458 452,9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F18" w:rsidRPr="00DE6BAB" w:rsidRDefault="00407CCE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525 091,9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3F18" w:rsidRPr="00DE6BAB" w:rsidRDefault="00407CCE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512 682,8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3F18" w:rsidRPr="00DE6BAB" w:rsidRDefault="004740DD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</w:t>
            </w:r>
          </w:p>
        </w:tc>
      </w:tr>
      <w:tr w:rsidR="00593F18" w:rsidRPr="00DE6BAB" w:rsidTr="00CA47CF">
        <w:trPr>
          <w:trHeight w:val="788"/>
        </w:trPr>
        <w:tc>
          <w:tcPr>
            <w:tcW w:w="1980" w:type="dxa"/>
            <w:shd w:val="clear" w:color="auto" w:fill="auto"/>
            <w:vAlign w:val="center"/>
          </w:tcPr>
          <w:p w:rsidR="00593F18" w:rsidRPr="00DE6BAB" w:rsidRDefault="00593F18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Профицит</w:t>
            </w:r>
            <w:proofErr w:type="gramStart"/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(+) </w:t>
            </w:r>
            <w:proofErr w:type="gramEnd"/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Дефицит (-) 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93F18" w:rsidRPr="00DE6BAB" w:rsidRDefault="00593F18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712" w:rsidRPr="00DE6BAB" w:rsidRDefault="008C3BDC" w:rsidP="0040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407CCE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4 660,6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3F18" w:rsidRPr="00DE6BAB" w:rsidRDefault="00407CCE" w:rsidP="00407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276,7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3F18" w:rsidRPr="00DE6BAB" w:rsidRDefault="00377924" w:rsidP="00785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DB01E7" w:rsidRPr="00DE6BAB" w:rsidRDefault="00DB01E7" w:rsidP="00DB01E7">
      <w:pPr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Основные итоги испо</w:t>
      </w:r>
      <w:r w:rsidR="00B00595" w:rsidRPr="00DE6BAB">
        <w:rPr>
          <w:rFonts w:ascii="Times New Roman" w:eastAsia="Times New Roman" w:hAnsi="Times New Roman"/>
          <w:sz w:val="26"/>
          <w:szCs w:val="26"/>
          <w:lang w:eastAsia="ru-RU"/>
        </w:rPr>
        <w:t>лнения районного бюджета за 201</w:t>
      </w:r>
      <w:r w:rsidR="00F5566A" w:rsidRPr="00DE6BA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B00595" w:rsidRPr="00DE6BAB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F5566A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 характеризуются следующими показателями:</w:t>
      </w:r>
    </w:p>
    <w:p w:rsidR="00DB01E7" w:rsidRPr="00DE6BAB" w:rsidRDefault="00DB01E7" w:rsidP="00DB01E7">
      <w:pPr>
        <w:spacing w:before="120"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Диаграмма </w:t>
      </w:r>
      <w:r w:rsidR="001D7DE4" w:rsidRPr="00DE6BAB">
        <w:rPr>
          <w:rFonts w:ascii="Times New Roman" w:eastAsia="Times New Roman" w:hAnsi="Times New Roman"/>
          <w:i/>
          <w:sz w:val="26"/>
          <w:szCs w:val="26"/>
          <w:lang w:eastAsia="ru-RU"/>
        </w:rPr>
        <w:t>2.</w:t>
      </w:r>
    </w:p>
    <w:p w:rsidR="00DB01E7" w:rsidRPr="00DE6BAB" w:rsidRDefault="00DB01E7" w:rsidP="003D518A">
      <w:pPr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DB01E7" w:rsidRPr="00DE6BAB" w:rsidRDefault="00DB01E7" w:rsidP="003D518A">
      <w:pPr>
        <w:jc w:val="center"/>
        <w:rPr>
          <w:rFonts w:ascii="Times New Roman" w:hAnsi="Times New Roman"/>
          <w:sz w:val="26"/>
          <w:szCs w:val="26"/>
          <w:highlight w:val="yellow"/>
        </w:rPr>
      </w:pPr>
      <w:r w:rsidRPr="00DE6BAB">
        <w:rPr>
          <w:rFonts w:ascii="Times New Roman" w:hAnsi="Times New Roman"/>
          <w:b/>
          <w:noProof/>
          <w:sz w:val="26"/>
          <w:szCs w:val="26"/>
          <w:highlight w:val="yellow"/>
          <w:lang w:eastAsia="ru-RU"/>
        </w:rPr>
        <w:drawing>
          <wp:inline distT="0" distB="0" distL="0" distR="0" wp14:anchorId="479D98CA" wp14:editId="03FB58A6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5EB0" w:rsidRPr="00DE6BAB" w:rsidRDefault="00B65EB0" w:rsidP="00401D96">
      <w:pPr>
        <w:spacing w:after="3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6BAB">
        <w:rPr>
          <w:rFonts w:ascii="Times New Roman" w:hAnsi="Times New Roman"/>
          <w:b/>
          <w:sz w:val="26"/>
          <w:szCs w:val="26"/>
        </w:rPr>
        <w:t>2. Доходы районного бюджета</w:t>
      </w:r>
    </w:p>
    <w:p w:rsidR="00B65EB0" w:rsidRPr="00DE6BAB" w:rsidRDefault="00B65EB0" w:rsidP="00401D96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Общий объем доходов районного бюджета в 201</w:t>
      </w:r>
      <w:r w:rsidR="00377924" w:rsidRPr="00DE6BAB">
        <w:rPr>
          <w:rFonts w:ascii="Times New Roman" w:hAnsi="Times New Roman"/>
          <w:sz w:val="26"/>
          <w:szCs w:val="26"/>
        </w:rPr>
        <w:t>9</w:t>
      </w:r>
      <w:r w:rsidRPr="00DE6BAB">
        <w:rPr>
          <w:rFonts w:ascii="Times New Roman" w:hAnsi="Times New Roman"/>
          <w:sz w:val="26"/>
          <w:szCs w:val="26"/>
        </w:rPr>
        <w:t xml:space="preserve"> году составил        </w:t>
      </w:r>
      <w:r w:rsidR="004D30A5" w:rsidRPr="00DE6BAB">
        <w:rPr>
          <w:rFonts w:ascii="Times New Roman" w:eastAsia="Times New Roman" w:hAnsi="Times New Roman"/>
          <w:sz w:val="26"/>
          <w:szCs w:val="26"/>
          <w:lang w:eastAsia="ru-RU"/>
        </w:rPr>
        <w:t>512</w:t>
      </w:r>
      <w:r w:rsidR="00EB4BD2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4D30A5" w:rsidRPr="00DE6BAB">
        <w:rPr>
          <w:rFonts w:ascii="Times New Roman" w:eastAsia="Times New Roman" w:hAnsi="Times New Roman"/>
          <w:sz w:val="26"/>
          <w:szCs w:val="26"/>
          <w:lang w:eastAsia="ru-RU"/>
        </w:rPr>
        <w:t>959</w:t>
      </w:r>
      <w:r w:rsidR="00EB4BD2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4D30A5" w:rsidRPr="00DE6BA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B4BD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24,70 </w:t>
      </w:r>
      <w:r w:rsidRPr="00DE6BAB">
        <w:rPr>
          <w:rFonts w:ascii="Times New Roman" w:hAnsi="Times New Roman"/>
          <w:sz w:val="26"/>
          <w:szCs w:val="26"/>
        </w:rPr>
        <w:t xml:space="preserve">рублей, или </w:t>
      </w:r>
      <w:r w:rsidR="00702E27" w:rsidRPr="00DE6BAB">
        <w:rPr>
          <w:rFonts w:ascii="Times New Roman" w:hAnsi="Times New Roman"/>
          <w:sz w:val="26"/>
          <w:szCs w:val="26"/>
        </w:rPr>
        <w:t>99</w:t>
      </w:r>
      <w:r w:rsidRPr="00DE6BAB">
        <w:rPr>
          <w:rFonts w:ascii="Times New Roman" w:hAnsi="Times New Roman"/>
          <w:sz w:val="26"/>
          <w:szCs w:val="26"/>
        </w:rPr>
        <w:t xml:space="preserve"> процент</w:t>
      </w:r>
      <w:r w:rsidR="00154166" w:rsidRPr="00DE6BAB">
        <w:rPr>
          <w:rFonts w:ascii="Times New Roman" w:hAnsi="Times New Roman"/>
          <w:sz w:val="26"/>
          <w:szCs w:val="26"/>
        </w:rPr>
        <w:t>ов</w:t>
      </w:r>
      <w:r w:rsidRPr="00DE6BAB">
        <w:rPr>
          <w:rFonts w:ascii="Times New Roman" w:hAnsi="Times New Roman"/>
          <w:sz w:val="26"/>
          <w:szCs w:val="26"/>
        </w:rPr>
        <w:t xml:space="preserve"> к утвержденному прогнозу поступлений (прогноз составил </w:t>
      </w:r>
      <w:r w:rsidR="00702E27" w:rsidRPr="00DE6BAB">
        <w:rPr>
          <w:rFonts w:ascii="Times New Roman" w:eastAsia="Times New Roman" w:hAnsi="Times New Roman"/>
          <w:sz w:val="26"/>
          <w:szCs w:val="26"/>
          <w:lang w:eastAsia="ru-RU"/>
        </w:rPr>
        <w:t>520</w:t>
      </w:r>
      <w:r w:rsidR="00EB4BD2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702E27" w:rsidRPr="00DE6BAB">
        <w:rPr>
          <w:rFonts w:ascii="Times New Roman" w:eastAsia="Times New Roman" w:hAnsi="Times New Roman"/>
          <w:sz w:val="26"/>
          <w:szCs w:val="26"/>
          <w:lang w:eastAsia="ru-RU"/>
        </w:rPr>
        <w:t>431</w:t>
      </w:r>
      <w:r w:rsidR="00EB4BD2" w:rsidRPr="00DE6BAB">
        <w:rPr>
          <w:rFonts w:ascii="Times New Roman" w:eastAsia="Times New Roman" w:hAnsi="Times New Roman"/>
          <w:sz w:val="26"/>
          <w:szCs w:val="26"/>
          <w:lang w:eastAsia="ru-RU"/>
        </w:rPr>
        <w:t> 3</w:t>
      </w:r>
      <w:r w:rsidR="00702E27" w:rsidRPr="00DE6BA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B4BD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3,19 </w:t>
      </w:r>
      <w:r w:rsidRPr="00DE6BAB">
        <w:rPr>
          <w:rFonts w:ascii="Times New Roman" w:hAnsi="Times New Roman"/>
          <w:sz w:val="26"/>
          <w:szCs w:val="26"/>
        </w:rPr>
        <w:t>рублей) и 10</w:t>
      </w:r>
      <w:r w:rsidR="001660FD" w:rsidRPr="00DE6BAB">
        <w:rPr>
          <w:rFonts w:ascii="Times New Roman" w:hAnsi="Times New Roman"/>
          <w:sz w:val="26"/>
          <w:szCs w:val="26"/>
        </w:rPr>
        <w:t>7</w:t>
      </w:r>
      <w:r w:rsidRPr="00DE6BAB">
        <w:rPr>
          <w:rFonts w:ascii="Times New Roman" w:hAnsi="Times New Roman"/>
          <w:sz w:val="26"/>
          <w:szCs w:val="26"/>
        </w:rPr>
        <w:t>,</w:t>
      </w:r>
      <w:r w:rsidR="004D30A5" w:rsidRPr="00DE6BAB">
        <w:rPr>
          <w:rFonts w:ascii="Times New Roman" w:hAnsi="Times New Roman"/>
          <w:sz w:val="26"/>
          <w:szCs w:val="26"/>
        </w:rPr>
        <w:t>2</w:t>
      </w:r>
      <w:r w:rsidRPr="00DE6BAB">
        <w:rPr>
          <w:rFonts w:ascii="Times New Roman" w:hAnsi="Times New Roman"/>
          <w:sz w:val="26"/>
          <w:szCs w:val="26"/>
        </w:rPr>
        <w:t xml:space="preserve"> процентов к уровню прошлого года.</w:t>
      </w:r>
    </w:p>
    <w:p w:rsidR="00B65EB0" w:rsidRPr="00DE6BAB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i/>
          <w:sz w:val="26"/>
          <w:szCs w:val="26"/>
        </w:rPr>
      </w:pPr>
      <w:r w:rsidRPr="00DE6BAB">
        <w:rPr>
          <w:rFonts w:ascii="Times New Roman" w:hAnsi="Times New Roman"/>
          <w:i/>
          <w:sz w:val="26"/>
          <w:szCs w:val="26"/>
        </w:rPr>
        <w:t>Таблица 2</w:t>
      </w:r>
    </w:p>
    <w:p w:rsidR="008E150D" w:rsidRPr="00DE6BAB" w:rsidRDefault="00B65EB0" w:rsidP="008E150D">
      <w:pPr>
        <w:spacing w:before="12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Исполнение районного бюджета по доходам в 201</w:t>
      </w:r>
      <w:r w:rsidR="001B3B1F" w:rsidRPr="00DE6BAB">
        <w:rPr>
          <w:rFonts w:ascii="Times New Roman" w:hAnsi="Times New Roman"/>
          <w:sz w:val="26"/>
          <w:szCs w:val="26"/>
        </w:rPr>
        <w:t>9</w:t>
      </w:r>
      <w:r w:rsidRPr="00DE6BAB">
        <w:rPr>
          <w:rFonts w:ascii="Times New Roman" w:hAnsi="Times New Roman"/>
          <w:sz w:val="26"/>
          <w:szCs w:val="26"/>
        </w:rPr>
        <w:t xml:space="preserve"> году</w:t>
      </w:r>
    </w:p>
    <w:p w:rsidR="00B65EB0" w:rsidRPr="00DE6BAB" w:rsidRDefault="008E150D" w:rsidP="008E150D">
      <w:pPr>
        <w:spacing w:before="12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B65EB0" w:rsidRPr="00DE6BAB">
        <w:rPr>
          <w:rFonts w:ascii="Times New Roman" w:hAnsi="Times New Roman"/>
          <w:sz w:val="26"/>
          <w:szCs w:val="26"/>
        </w:rPr>
        <w:t xml:space="preserve">  (тыс. рублей)</w:t>
      </w:r>
    </w:p>
    <w:tbl>
      <w:tblPr>
        <w:tblStyle w:val="ab"/>
        <w:tblW w:w="93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83"/>
        <w:gridCol w:w="1687"/>
        <w:gridCol w:w="1163"/>
        <w:gridCol w:w="1530"/>
        <w:gridCol w:w="1730"/>
        <w:gridCol w:w="992"/>
      </w:tblGrid>
      <w:tr w:rsidR="00460697" w:rsidRPr="00DE6BAB" w:rsidTr="008E150D">
        <w:tc>
          <w:tcPr>
            <w:tcW w:w="2283" w:type="dxa"/>
            <w:vMerge w:val="restart"/>
          </w:tcPr>
          <w:p w:rsidR="00460697" w:rsidRPr="00DE6BAB" w:rsidRDefault="00460697" w:rsidP="008E150D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687" w:type="dxa"/>
            <w:vMerge w:val="restart"/>
          </w:tcPr>
          <w:p w:rsidR="00460697" w:rsidRPr="00DE6BAB" w:rsidRDefault="00460697" w:rsidP="008E150D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Исполнение за 2018 год</w:t>
            </w:r>
          </w:p>
        </w:tc>
        <w:tc>
          <w:tcPr>
            <w:tcW w:w="4423" w:type="dxa"/>
            <w:gridSpan w:val="3"/>
          </w:tcPr>
          <w:p w:rsidR="00460697" w:rsidRPr="00DE6BAB" w:rsidRDefault="00460697" w:rsidP="008E150D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2019 год</w:t>
            </w:r>
          </w:p>
        </w:tc>
        <w:tc>
          <w:tcPr>
            <w:tcW w:w="992" w:type="dxa"/>
            <w:vMerge w:val="restart"/>
          </w:tcPr>
          <w:p w:rsidR="00460697" w:rsidRPr="00DE6BAB" w:rsidRDefault="00460697" w:rsidP="008E150D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Темп роста,%</w:t>
            </w:r>
          </w:p>
        </w:tc>
      </w:tr>
      <w:tr w:rsidR="00460697" w:rsidRPr="00DE6BAB" w:rsidTr="008E150D">
        <w:tc>
          <w:tcPr>
            <w:tcW w:w="2283" w:type="dxa"/>
            <w:vMerge/>
          </w:tcPr>
          <w:p w:rsidR="00460697" w:rsidRPr="00DE6BAB" w:rsidRDefault="00460697" w:rsidP="008E150D">
            <w:pPr>
              <w:pStyle w:val="Default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87" w:type="dxa"/>
            <w:vMerge/>
          </w:tcPr>
          <w:p w:rsidR="00460697" w:rsidRPr="00DE6BAB" w:rsidRDefault="00460697" w:rsidP="008E150D">
            <w:pPr>
              <w:pStyle w:val="Default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63" w:type="dxa"/>
          </w:tcPr>
          <w:p w:rsidR="00460697" w:rsidRPr="00DE6BAB" w:rsidRDefault="00460697" w:rsidP="008E150D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План</w:t>
            </w:r>
          </w:p>
        </w:tc>
        <w:tc>
          <w:tcPr>
            <w:tcW w:w="1530" w:type="dxa"/>
          </w:tcPr>
          <w:p w:rsidR="00460697" w:rsidRPr="00DE6BAB" w:rsidRDefault="00460697" w:rsidP="008E150D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Исполнено</w:t>
            </w:r>
          </w:p>
          <w:p w:rsidR="00460697" w:rsidRPr="00DE6BAB" w:rsidRDefault="00460697" w:rsidP="008E150D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30" w:type="dxa"/>
          </w:tcPr>
          <w:p w:rsidR="00460697" w:rsidRPr="00DE6BAB" w:rsidRDefault="00460697" w:rsidP="008E150D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Процент исполнения</w:t>
            </w:r>
          </w:p>
        </w:tc>
        <w:tc>
          <w:tcPr>
            <w:tcW w:w="992" w:type="dxa"/>
            <w:vMerge/>
          </w:tcPr>
          <w:p w:rsidR="00460697" w:rsidRPr="00DE6BAB" w:rsidRDefault="00460697" w:rsidP="008E150D">
            <w:pPr>
              <w:pStyle w:val="Default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60697" w:rsidRPr="00DE6BAB" w:rsidTr="008E150D">
        <w:tc>
          <w:tcPr>
            <w:tcW w:w="2283" w:type="dxa"/>
          </w:tcPr>
          <w:p w:rsidR="00460697" w:rsidRPr="00DE6BAB" w:rsidRDefault="00460697" w:rsidP="008E150D">
            <w:pPr>
              <w:pStyle w:val="Default"/>
              <w:jc w:val="both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687" w:type="dxa"/>
          </w:tcPr>
          <w:p w:rsidR="00460697" w:rsidRPr="00DE6BAB" w:rsidRDefault="00460697" w:rsidP="008E150D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478 637</w:t>
            </w:r>
          </w:p>
        </w:tc>
        <w:tc>
          <w:tcPr>
            <w:tcW w:w="1163" w:type="dxa"/>
          </w:tcPr>
          <w:p w:rsidR="00460697" w:rsidRPr="00DE6BAB" w:rsidRDefault="00460697" w:rsidP="008E150D">
            <w:pPr>
              <w:pStyle w:val="Default"/>
              <w:jc w:val="right"/>
              <w:rPr>
                <w:rFonts w:cs="Times New Roman"/>
                <w:color w:val="auto"/>
                <w:sz w:val="26"/>
                <w:szCs w:val="26"/>
              </w:rPr>
            </w:pPr>
            <w:r w:rsidRPr="00DE6BAB">
              <w:rPr>
                <w:rFonts w:cs="Times New Roman"/>
                <w:color w:val="auto"/>
                <w:sz w:val="26"/>
                <w:szCs w:val="26"/>
              </w:rPr>
              <w:t>520 431</w:t>
            </w:r>
          </w:p>
        </w:tc>
        <w:tc>
          <w:tcPr>
            <w:tcW w:w="1530" w:type="dxa"/>
          </w:tcPr>
          <w:p w:rsidR="00460697" w:rsidRPr="00DE6BAB" w:rsidRDefault="00460697" w:rsidP="008E150D">
            <w:pPr>
              <w:pStyle w:val="Default"/>
              <w:jc w:val="right"/>
              <w:rPr>
                <w:rFonts w:cs="Times New Roman"/>
                <w:color w:val="auto"/>
                <w:sz w:val="26"/>
                <w:szCs w:val="26"/>
              </w:rPr>
            </w:pPr>
            <w:r w:rsidRPr="00DE6BAB">
              <w:rPr>
                <w:rFonts w:cs="Times New Roman"/>
                <w:color w:val="auto"/>
                <w:sz w:val="26"/>
                <w:szCs w:val="26"/>
              </w:rPr>
              <w:t>512 960</w:t>
            </w:r>
          </w:p>
        </w:tc>
        <w:tc>
          <w:tcPr>
            <w:tcW w:w="1730" w:type="dxa"/>
          </w:tcPr>
          <w:p w:rsidR="00460697" w:rsidRPr="00DE6BAB" w:rsidRDefault="00702E27" w:rsidP="008E150D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99</w:t>
            </w:r>
          </w:p>
        </w:tc>
        <w:tc>
          <w:tcPr>
            <w:tcW w:w="992" w:type="dxa"/>
          </w:tcPr>
          <w:p w:rsidR="00460697" w:rsidRPr="00DE6BAB" w:rsidRDefault="00460697" w:rsidP="008E150D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107,2</w:t>
            </w:r>
          </w:p>
        </w:tc>
      </w:tr>
      <w:tr w:rsidR="00460697" w:rsidRPr="00DE6BAB" w:rsidTr="008E150D">
        <w:tc>
          <w:tcPr>
            <w:tcW w:w="2283" w:type="dxa"/>
          </w:tcPr>
          <w:p w:rsidR="00460697" w:rsidRPr="00DE6BAB" w:rsidRDefault="00460697" w:rsidP="008E150D">
            <w:pPr>
              <w:pStyle w:val="Default"/>
              <w:jc w:val="both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87" w:type="dxa"/>
          </w:tcPr>
          <w:p w:rsidR="00460697" w:rsidRPr="00DE6BAB" w:rsidRDefault="00460697" w:rsidP="008E150D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135 321</w:t>
            </w:r>
          </w:p>
        </w:tc>
        <w:tc>
          <w:tcPr>
            <w:tcW w:w="1163" w:type="dxa"/>
          </w:tcPr>
          <w:p w:rsidR="00460697" w:rsidRPr="00DE6BAB" w:rsidRDefault="00460697" w:rsidP="008E150D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151 326</w:t>
            </w:r>
          </w:p>
        </w:tc>
        <w:tc>
          <w:tcPr>
            <w:tcW w:w="1530" w:type="dxa"/>
          </w:tcPr>
          <w:p w:rsidR="00460697" w:rsidRPr="00DE6BAB" w:rsidRDefault="00460697" w:rsidP="008E150D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151 530</w:t>
            </w:r>
          </w:p>
        </w:tc>
        <w:tc>
          <w:tcPr>
            <w:tcW w:w="1730" w:type="dxa"/>
          </w:tcPr>
          <w:p w:rsidR="00460697" w:rsidRPr="00DE6BAB" w:rsidRDefault="00460697" w:rsidP="008E150D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100,1</w:t>
            </w:r>
          </w:p>
        </w:tc>
        <w:tc>
          <w:tcPr>
            <w:tcW w:w="992" w:type="dxa"/>
          </w:tcPr>
          <w:p w:rsidR="00460697" w:rsidRPr="00DE6BAB" w:rsidRDefault="00460697" w:rsidP="008E150D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112,0</w:t>
            </w:r>
          </w:p>
        </w:tc>
      </w:tr>
      <w:tr w:rsidR="00460697" w:rsidRPr="00DE6BAB" w:rsidTr="008E150D">
        <w:tc>
          <w:tcPr>
            <w:tcW w:w="2283" w:type="dxa"/>
          </w:tcPr>
          <w:p w:rsidR="00460697" w:rsidRPr="00DE6BAB" w:rsidRDefault="00460697" w:rsidP="008E150D">
            <w:pPr>
              <w:pStyle w:val="Default"/>
              <w:jc w:val="both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87" w:type="dxa"/>
          </w:tcPr>
          <w:p w:rsidR="00460697" w:rsidRPr="00DE6BAB" w:rsidRDefault="00460697" w:rsidP="008E150D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343 316</w:t>
            </w:r>
          </w:p>
        </w:tc>
        <w:tc>
          <w:tcPr>
            <w:tcW w:w="1163" w:type="dxa"/>
          </w:tcPr>
          <w:p w:rsidR="00460697" w:rsidRPr="00DE6BAB" w:rsidRDefault="00460697" w:rsidP="008E150D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369 105</w:t>
            </w:r>
          </w:p>
        </w:tc>
        <w:tc>
          <w:tcPr>
            <w:tcW w:w="1530" w:type="dxa"/>
          </w:tcPr>
          <w:p w:rsidR="00460697" w:rsidRPr="00DE6BAB" w:rsidRDefault="00460697" w:rsidP="008E150D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361 430</w:t>
            </w:r>
          </w:p>
        </w:tc>
        <w:tc>
          <w:tcPr>
            <w:tcW w:w="1730" w:type="dxa"/>
          </w:tcPr>
          <w:p w:rsidR="00460697" w:rsidRPr="00DE6BAB" w:rsidRDefault="00460697" w:rsidP="008E150D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97,9</w:t>
            </w:r>
          </w:p>
          <w:p w:rsidR="00460697" w:rsidRPr="00DE6BAB" w:rsidRDefault="00460697" w:rsidP="008E150D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0697" w:rsidRPr="00DE6BAB" w:rsidRDefault="00460697" w:rsidP="008E150D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105,3</w:t>
            </w:r>
          </w:p>
          <w:p w:rsidR="00460697" w:rsidRPr="00DE6BAB" w:rsidRDefault="00460697" w:rsidP="008E150D">
            <w:pPr>
              <w:pStyle w:val="Default"/>
              <w:jc w:val="right"/>
              <w:rPr>
                <w:rFonts w:cs="Times New Roman"/>
                <w:sz w:val="26"/>
                <w:szCs w:val="26"/>
              </w:rPr>
            </w:pPr>
          </w:p>
        </w:tc>
      </w:tr>
    </w:tbl>
    <w:p w:rsidR="005505D2" w:rsidRPr="00DE6BAB" w:rsidRDefault="005505D2" w:rsidP="00B65EB0">
      <w:pPr>
        <w:spacing w:before="120" w:after="12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05D2" w:rsidRPr="00DE6BAB" w:rsidRDefault="005505D2" w:rsidP="00B65EB0">
      <w:pPr>
        <w:spacing w:before="120" w:after="12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65EB0" w:rsidRPr="00DE6BAB" w:rsidRDefault="0048447D" w:rsidP="00B65EB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65EB0" w:rsidRPr="00DE6BAB">
        <w:rPr>
          <w:rFonts w:ascii="Times New Roman" w:eastAsia="Times New Roman" w:hAnsi="Times New Roman"/>
          <w:sz w:val="26"/>
          <w:szCs w:val="26"/>
          <w:lang w:eastAsia="ru-RU"/>
        </w:rPr>
        <w:t>тоги исполнения районного бюджета по доходам за 201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B65EB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характеризуются следующими показателями.</w:t>
      </w:r>
    </w:p>
    <w:p w:rsidR="00B65EB0" w:rsidRPr="00DE6BAB" w:rsidRDefault="00B65EB0" w:rsidP="00B65EB0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65EB0" w:rsidRPr="00DE6BAB" w:rsidRDefault="00086BF1" w:rsidP="00B65EB0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i/>
          <w:sz w:val="26"/>
          <w:szCs w:val="26"/>
          <w:lang w:eastAsia="ru-RU"/>
        </w:rPr>
        <w:lastRenderedPageBreak/>
        <w:t>Диаграмма 3</w:t>
      </w:r>
    </w:p>
    <w:p w:rsidR="00086BF1" w:rsidRPr="00DE6BAB" w:rsidRDefault="00086BF1" w:rsidP="00B65EB0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  <w:r w:rsidRPr="00DE6BAB">
        <w:rPr>
          <w:rFonts w:ascii="Times New Roman" w:hAnsi="Times New Roman"/>
          <w:noProof/>
          <w:sz w:val="26"/>
          <w:szCs w:val="26"/>
          <w:highlight w:val="yellow"/>
          <w:lang w:eastAsia="ru-RU"/>
        </w:rPr>
        <w:drawing>
          <wp:inline distT="0" distB="0" distL="0" distR="0" wp14:anchorId="5C8494EC" wp14:editId="6551F98C">
            <wp:extent cx="5347030" cy="3061335"/>
            <wp:effectExtent l="38100" t="0" r="6350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65EB0" w:rsidRPr="00DE6BAB" w:rsidRDefault="00B65EB0" w:rsidP="00B65EB0">
      <w:pPr>
        <w:pStyle w:val="a9"/>
        <w:spacing w:after="0"/>
        <w:ind w:firstLine="720"/>
        <w:jc w:val="center"/>
        <w:rPr>
          <w:b/>
          <w:sz w:val="26"/>
          <w:szCs w:val="26"/>
        </w:rPr>
      </w:pPr>
      <w:r w:rsidRPr="00DE6BAB">
        <w:rPr>
          <w:b/>
          <w:sz w:val="26"/>
          <w:szCs w:val="26"/>
        </w:rPr>
        <w:t>2.1. Налоговые и неналоговые доходы.</w:t>
      </w:r>
    </w:p>
    <w:p w:rsidR="00B65EB0" w:rsidRPr="00DE6BAB" w:rsidRDefault="00B65EB0" w:rsidP="00B65EB0">
      <w:pPr>
        <w:pStyle w:val="a9"/>
        <w:spacing w:after="0"/>
        <w:ind w:firstLine="720"/>
        <w:jc w:val="center"/>
        <w:rPr>
          <w:b/>
          <w:sz w:val="26"/>
          <w:szCs w:val="26"/>
        </w:rPr>
      </w:pPr>
    </w:p>
    <w:p w:rsidR="00B65EB0" w:rsidRPr="00DE6BAB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В 201</w:t>
      </w:r>
      <w:r w:rsidR="0094384D" w:rsidRPr="00DE6BAB">
        <w:rPr>
          <w:rFonts w:ascii="Times New Roman" w:hAnsi="Times New Roman"/>
          <w:sz w:val="26"/>
          <w:szCs w:val="26"/>
        </w:rPr>
        <w:t>9</w:t>
      </w:r>
      <w:r w:rsidRPr="00DE6BAB">
        <w:rPr>
          <w:rFonts w:ascii="Times New Roman" w:hAnsi="Times New Roman"/>
          <w:sz w:val="26"/>
          <w:szCs w:val="26"/>
        </w:rPr>
        <w:t xml:space="preserve"> году план</w:t>
      </w:r>
      <w:r w:rsidRPr="00DE6BAB">
        <w:rPr>
          <w:rFonts w:ascii="Times New Roman" w:hAnsi="Times New Roman"/>
          <w:b/>
          <w:sz w:val="26"/>
          <w:szCs w:val="26"/>
        </w:rPr>
        <w:t xml:space="preserve"> </w:t>
      </w:r>
      <w:r w:rsidRPr="00DE6BAB">
        <w:rPr>
          <w:rFonts w:ascii="Times New Roman" w:hAnsi="Times New Roman"/>
          <w:sz w:val="26"/>
          <w:szCs w:val="26"/>
        </w:rPr>
        <w:t xml:space="preserve">по налоговым и неналоговым доходам районного бюджета исполнен в объеме </w:t>
      </w:r>
      <w:r w:rsidR="00D3643D" w:rsidRPr="00DE6BAB">
        <w:rPr>
          <w:rFonts w:ascii="Times New Roman" w:hAnsi="Times New Roman"/>
          <w:sz w:val="26"/>
          <w:szCs w:val="26"/>
        </w:rPr>
        <w:t xml:space="preserve">151 529 307,79 </w:t>
      </w:r>
      <w:r w:rsidR="002A2D7B" w:rsidRPr="00DE6BAB">
        <w:rPr>
          <w:rFonts w:ascii="Times New Roman" w:hAnsi="Times New Roman"/>
          <w:sz w:val="26"/>
          <w:szCs w:val="26"/>
        </w:rPr>
        <w:t>рублей</w:t>
      </w:r>
      <w:r w:rsidRPr="00DE6BAB">
        <w:rPr>
          <w:rFonts w:ascii="Times New Roman" w:hAnsi="Times New Roman"/>
          <w:sz w:val="26"/>
          <w:szCs w:val="26"/>
        </w:rPr>
        <w:t xml:space="preserve"> или на 10</w:t>
      </w:r>
      <w:r w:rsidR="0094384D" w:rsidRPr="00DE6BAB">
        <w:rPr>
          <w:rFonts w:ascii="Times New Roman" w:hAnsi="Times New Roman"/>
          <w:sz w:val="26"/>
          <w:szCs w:val="26"/>
        </w:rPr>
        <w:t>0</w:t>
      </w:r>
      <w:r w:rsidRPr="00DE6BAB">
        <w:rPr>
          <w:rFonts w:ascii="Times New Roman" w:hAnsi="Times New Roman"/>
          <w:sz w:val="26"/>
          <w:szCs w:val="26"/>
        </w:rPr>
        <w:t>,</w:t>
      </w:r>
      <w:r w:rsidR="0094384D" w:rsidRPr="00DE6BAB">
        <w:rPr>
          <w:rFonts w:ascii="Times New Roman" w:hAnsi="Times New Roman"/>
          <w:sz w:val="26"/>
          <w:szCs w:val="26"/>
        </w:rPr>
        <w:t>1</w:t>
      </w:r>
      <w:r w:rsidRPr="00DE6BAB">
        <w:rPr>
          <w:rFonts w:ascii="Times New Roman" w:hAnsi="Times New Roman"/>
          <w:sz w:val="26"/>
          <w:szCs w:val="26"/>
        </w:rPr>
        <w:t xml:space="preserve"> процента. Рост к соответствующему периоду прошлого года составил </w:t>
      </w:r>
      <w:r w:rsidR="0094384D" w:rsidRPr="00DE6BAB">
        <w:rPr>
          <w:rFonts w:ascii="Times New Roman" w:hAnsi="Times New Roman"/>
          <w:sz w:val="26"/>
          <w:szCs w:val="26"/>
        </w:rPr>
        <w:t>112</w:t>
      </w:r>
      <w:r w:rsidRPr="00DE6BAB">
        <w:rPr>
          <w:rFonts w:ascii="Times New Roman" w:hAnsi="Times New Roman"/>
          <w:sz w:val="26"/>
          <w:szCs w:val="26"/>
        </w:rPr>
        <w:t xml:space="preserve"> процент</w:t>
      </w:r>
      <w:r w:rsidR="0094384D" w:rsidRPr="00DE6BAB">
        <w:rPr>
          <w:rFonts w:ascii="Times New Roman" w:hAnsi="Times New Roman"/>
          <w:sz w:val="26"/>
          <w:szCs w:val="26"/>
        </w:rPr>
        <w:t>ов</w:t>
      </w:r>
      <w:r w:rsidRPr="00DE6BAB">
        <w:rPr>
          <w:rFonts w:ascii="Times New Roman" w:hAnsi="Times New Roman"/>
          <w:sz w:val="26"/>
          <w:szCs w:val="26"/>
        </w:rPr>
        <w:t xml:space="preserve">, в абсолютном выражении объем собственных доходов увеличился на </w:t>
      </w:r>
      <w:r w:rsidR="0094384D" w:rsidRPr="00DE6BAB">
        <w:rPr>
          <w:rFonts w:ascii="Times New Roman" w:hAnsi="Times New Roman"/>
          <w:sz w:val="26"/>
          <w:szCs w:val="26"/>
        </w:rPr>
        <w:t>16</w:t>
      </w:r>
      <w:r w:rsidR="00457C69" w:rsidRPr="00DE6BAB">
        <w:rPr>
          <w:rFonts w:ascii="Times New Roman" w:hAnsi="Times New Roman"/>
          <w:sz w:val="26"/>
          <w:szCs w:val="26"/>
        </w:rPr>
        <w:t> </w:t>
      </w:r>
      <w:r w:rsidR="0094384D" w:rsidRPr="00DE6BAB">
        <w:rPr>
          <w:rFonts w:ascii="Times New Roman" w:hAnsi="Times New Roman"/>
          <w:sz w:val="26"/>
          <w:szCs w:val="26"/>
        </w:rPr>
        <w:t>20</w:t>
      </w:r>
      <w:r w:rsidR="00457C69" w:rsidRPr="00DE6BAB">
        <w:rPr>
          <w:rFonts w:ascii="Times New Roman" w:hAnsi="Times New Roman"/>
          <w:sz w:val="26"/>
          <w:szCs w:val="26"/>
        </w:rPr>
        <w:t>8 595,77</w:t>
      </w:r>
      <w:r w:rsidRPr="00DE6BAB">
        <w:rPr>
          <w:rFonts w:ascii="Times New Roman" w:hAnsi="Times New Roman"/>
          <w:sz w:val="26"/>
          <w:szCs w:val="26"/>
        </w:rPr>
        <w:t xml:space="preserve"> рублей. </w:t>
      </w:r>
    </w:p>
    <w:p w:rsidR="0094384D" w:rsidRPr="00DE6BAB" w:rsidRDefault="00B65EB0" w:rsidP="0094384D">
      <w:pPr>
        <w:spacing w:before="120" w:line="240" w:lineRule="auto"/>
        <w:ind w:right="176" w:firstLine="720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В 201</w:t>
      </w:r>
      <w:r w:rsidR="0094384D" w:rsidRPr="00DE6BAB">
        <w:rPr>
          <w:rFonts w:ascii="Times New Roman" w:hAnsi="Times New Roman"/>
          <w:sz w:val="26"/>
          <w:szCs w:val="26"/>
        </w:rPr>
        <w:t>9</w:t>
      </w:r>
      <w:r w:rsidRPr="00DE6BAB">
        <w:rPr>
          <w:rFonts w:ascii="Times New Roman" w:hAnsi="Times New Roman"/>
          <w:sz w:val="26"/>
          <w:szCs w:val="26"/>
        </w:rPr>
        <w:t xml:space="preserve"> году по районному бюджету обеспечено исполнение установленных заданий по налоговым </w:t>
      </w:r>
      <w:r w:rsidR="002A2D7B" w:rsidRPr="00DE6BAB">
        <w:rPr>
          <w:rFonts w:ascii="Times New Roman" w:hAnsi="Times New Roman"/>
          <w:sz w:val="26"/>
          <w:szCs w:val="26"/>
        </w:rPr>
        <w:t xml:space="preserve">доходам </w:t>
      </w:r>
      <w:r w:rsidR="00E803EC" w:rsidRPr="00DE6BAB">
        <w:rPr>
          <w:rFonts w:ascii="Times New Roman" w:hAnsi="Times New Roman"/>
          <w:sz w:val="26"/>
          <w:szCs w:val="26"/>
        </w:rPr>
        <w:t>100</w:t>
      </w:r>
      <w:r w:rsidR="002A2D7B" w:rsidRPr="00DE6BAB">
        <w:rPr>
          <w:rFonts w:ascii="Times New Roman" w:hAnsi="Times New Roman"/>
          <w:sz w:val="26"/>
          <w:szCs w:val="26"/>
        </w:rPr>
        <w:t xml:space="preserve"> % </w:t>
      </w:r>
      <w:r w:rsidRPr="00DE6BAB">
        <w:rPr>
          <w:rFonts w:ascii="Times New Roman" w:hAnsi="Times New Roman"/>
          <w:sz w:val="26"/>
          <w:szCs w:val="26"/>
        </w:rPr>
        <w:t xml:space="preserve">и неналоговым доходам на </w:t>
      </w:r>
      <w:r w:rsidR="00E803EC" w:rsidRPr="00DE6BAB">
        <w:rPr>
          <w:rFonts w:ascii="Times New Roman" w:hAnsi="Times New Roman"/>
          <w:sz w:val="26"/>
          <w:szCs w:val="26"/>
        </w:rPr>
        <w:t>103,5</w:t>
      </w:r>
      <w:r w:rsidR="002A2D7B" w:rsidRPr="00DE6BAB">
        <w:rPr>
          <w:rFonts w:ascii="Times New Roman" w:hAnsi="Times New Roman"/>
          <w:sz w:val="26"/>
          <w:szCs w:val="26"/>
        </w:rPr>
        <w:t xml:space="preserve"> процентов</w:t>
      </w:r>
      <w:r w:rsidRPr="00DE6BAB">
        <w:rPr>
          <w:rFonts w:ascii="Times New Roman" w:hAnsi="Times New Roman"/>
          <w:sz w:val="26"/>
          <w:szCs w:val="26"/>
        </w:rPr>
        <w:t>.</w:t>
      </w:r>
    </w:p>
    <w:p w:rsidR="00B65EB0" w:rsidRPr="00DE6BAB" w:rsidRDefault="00B65EB0" w:rsidP="0094384D">
      <w:pPr>
        <w:spacing w:before="120" w:line="240" w:lineRule="auto"/>
        <w:ind w:right="176" w:firstLine="720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Информация о выполнении плана по собственным доходам районного бюджета приведена в таблице:</w:t>
      </w:r>
    </w:p>
    <w:p w:rsidR="00B65EB0" w:rsidRPr="00DE6BAB" w:rsidRDefault="00B65EB0" w:rsidP="00B65EB0">
      <w:pPr>
        <w:spacing w:line="240" w:lineRule="auto"/>
        <w:ind w:right="176" w:firstLine="720"/>
        <w:jc w:val="both"/>
        <w:rPr>
          <w:rFonts w:ascii="Times New Roman" w:hAnsi="Times New Roman"/>
          <w:i/>
          <w:sz w:val="26"/>
          <w:szCs w:val="26"/>
        </w:rPr>
      </w:pPr>
      <w:r w:rsidRPr="00DE6BAB">
        <w:rPr>
          <w:rFonts w:ascii="Times New Roman" w:hAnsi="Times New Roman"/>
          <w:i/>
          <w:sz w:val="26"/>
          <w:szCs w:val="26"/>
        </w:rPr>
        <w:t>Таблица 3</w:t>
      </w:r>
    </w:p>
    <w:p w:rsidR="0094384D" w:rsidRPr="00DE6BAB" w:rsidRDefault="00B65EB0" w:rsidP="0094384D">
      <w:pPr>
        <w:spacing w:line="240" w:lineRule="auto"/>
        <w:ind w:right="-6" w:firstLine="720"/>
        <w:jc w:val="center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b/>
          <w:sz w:val="26"/>
          <w:szCs w:val="26"/>
        </w:rPr>
        <w:t>Итоги исполнения районного бюджета по налоговым и неналоговым доходам в 201</w:t>
      </w:r>
      <w:r w:rsidR="0094384D" w:rsidRPr="00DE6BAB">
        <w:rPr>
          <w:rFonts w:ascii="Times New Roman" w:hAnsi="Times New Roman"/>
          <w:b/>
          <w:sz w:val="26"/>
          <w:szCs w:val="26"/>
        </w:rPr>
        <w:t>9</w:t>
      </w:r>
      <w:r w:rsidRPr="00DE6BAB">
        <w:rPr>
          <w:rFonts w:ascii="Times New Roman" w:hAnsi="Times New Roman"/>
          <w:b/>
          <w:sz w:val="26"/>
          <w:szCs w:val="26"/>
        </w:rPr>
        <w:t xml:space="preserve"> году</w:t>
      </w:r>
      <w:r w:rsidRPr="00DE6BAB">
        <w:rPr>
          <w:rFonts w:ascii="Times New Roman" w:hAnsi="Times New Roman"/>
          <w:sz w:val="26"/>
          <w:szCs w:val="26"/>
        </w:rPr>
        <w:t xml:space="preserve">  </w:t>
      </w:r>
    </w:p>
    <w:p w:rsidR="00B65EB0" w:rsidRPr="00DE6BAB" w:rsidRDefault="00B65EB0" w:rsidP="0094384D">
      <w:pPr>
        <w:spacing w:line="240" w:lineRule="auto"/>
        <w:ind w:right="-6" w:firstLine="720"/>
        <w:jc w:val="right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 xml:space="preserve"> (тыс. рублей)</w:t>
      </w:r>
    </w:p>
    <w:tbl>
      <w:tblPr>
        <w:tblW w:w="101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48"/>
        <w:gridCol w:w="1800"/>
        <w:gridCol w:w="1800"/>
        <w:gridCol w:w="1800"/>
        <w:gridCol w:w="900"/>
      </w:tblGrid>
      <w:tr w:rsidR="00B65EB0" w:rsidRPr="00DE6BAB" w:rsidTr="00B65EB0">
        <w:trPr>
          <w:trHeight w:val="50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B65EB0" w:rsidRPr="00DE6BAB" w:rsidRDefault="00B65EB0" w:rsidP="0094384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Исполнено за 201</w:t>
            </w:r>
            <w:r w:rsidR="0094384D" w:rsidRPr="00DE6BAB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B65EB0" w:rsidRPr="00DE6BAB" w:rsidRDefault="00B65EB0" w:rsidP="0094384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 w:rsidR="0094384D" w:rsidRPr="00DE6BAB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Темп</w:t>
            </w:r>
          </w:p>
          <w:p w:rsidR="00B65EB0" w:rsidRPr="00DE6BAB" w:rsidRDefault="00B65EB0" w:rsidP="00B65EB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роста,</w:t>
            </w:r>
          </w:p>
          <w:p w:rsidR="00B65EB0" w:rsidRPr="00DE6BAB" w:rsidRDefault="00B65EB0" w:rsidP="00B65EB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</w:tr>
      <w:tr w:rsidR="00B65EB0" w:rsidRPr="00DE6BAB" w:rsidTr="00B65EB0">
        <w:trPr>
          <w:trHeight w:val="950"/>
        </w:trPr>
        <w:tc>
          <w:tcPr>
            <w:tcW w:w="1980" w:type="dxa"/>
            <w:vMerge/>
            <w:shd w:val="clear" w:color="auto" w:fill="auto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Утверждено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Исполнено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Процент</w:t>
            </w:r>
          </w:p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 xml:space="preserve">выполнения плана, % </w:t>
            </w:r>
          </w:p>
        </w:tc>
        <w:tc>
          <w:tcPr>
            <w:tcW w:w="900" w:type="dxa"/>
            <w:vMerge/>
            <w:shd w:val="clear" w:color="auto" w:fill="auto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384D" w:rsidRPr="00DE6BAB" w:rsidTr="001A6E8B">
        <w:trPr>
          <w:trHeight w:val="674"/>
        </w:trPr>
        <w:tc>
          <w:tcPr>
            <w:tcW w:w="1980" w:type="dxa"/>
            <w:shd w:val="clear" w:color="auto" w:fill="auto"/>
            <w:vAlign w:val="center"/>
          </w:tcPr>
          <w:p w:rsidR="0094384D" w:rsidRPr="00DE6BAB" w:rsidRDefault="0094384D" w:rsidP="0094384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Собственные доходы, всего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4384D" w:rsidRPr="00DE6BAB" w:rsidRDefault="0094384D" w:rsidP="001A6E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135</w:t>
            </w:r>
            <w:r w:rsidR="001A6E8B" w:rsidRPr="00DE6BAB">
              <w:rPr>
                <w:rFonts w:ascii="Times New Roman" w:hAnsi="Times New Roman"/>
                <w:sz w:val="26"/>
                <w:szCs w:val="26"/>
              </w:rPr>
              <w:t> </w:t>
            </w:r>
            <w:r w:rsidRPr="00DE6BAB">
              <w:rPr>
                <w:rFonts w:ascii="Times New Roman" w:hAnsi="Times New Roman"/>
                <w:sz w:val="26"/>
                <w:szCs w:val="26"/>
              </w:rPr>
              <w:t>321</w:t>
            </w:r>
          </w:p>
        </w:tc>
        <w:tc>
          <w:tcPr>
            <w:tcW w:w="1800" w:type="dxa"/>
            <w:shd w:val="clear" w:color="auto" w:fill="auto"/>
          </w:tcPr>
          <w:p w:rsidR="0094384D" w:rsidRPr="00DE6BAB" w:rsidRDefault="0094384D" w:rsidP="001A6E8B">
            <w:pPr>
              <w:pStyle w:val="Default"/>
              <w:jc w:val="center"/>
              <w:rPr>
                <w:sz w:val="26"/>
                <w:szCs w:val="26"/>
              </w:rPr>
            </w:pPr>
            <w:r w:rsidRPr="00DE6BAB">
              <w:rPr>
                <w:sz w:val="26"/>
                <w:szCs w:val="26"/>
              </w:rPr>
              <w:t>151 326</w:t>
            </w:r>
          </w:p>
        </w:tc>
        <w:tc>
          <w:tcPr>
            <w:tcW w:w="1800" w:type="dxa"/>
            <w:shd w:val="clear" w:color="auto" w:fill="auto"/>
          </w:tcPr>
          <w:p w:rsidR="0094384D" w:rsidRPr="00DE6BAB" w:rsidRDefault="0094384D" w:rsidP="001A6E8B">
            <w:pPr>
              <w:pStyle w:val="Default"/>
              <w:jc w:val="center"/>
              <w:rPr>
                <w:sz w:val="26"/>
                <w:szCs w:val="26"/>
              </w:rPr>
            </w:pPr>
            <w:r w:rsidRPr="00DE6BAB">
              <w:rPr>
                <w:sz w:val="26"/>
                <w:szCs w:val="26"/>
              </w:rPr>
              <w:t>151 530</w:t>
            </w:r>
          </w:p>
        </w:tc>
        <w:tc>
          <w:tcPr>
            <w:tcW w:w="1800" w:type="dxa"/>
            <w:shd w:val="clear" w:color="auto" w:fill="auto"/>
          </w:tcPr>
          <w:p w:rsidR="0094384D" w:rsidRPr="00DE6BAB" w:rsidRDefault="0094384D" w:rsidP="001A6E8B">
            <w:pPr>
              <w:pStyle w:val="Default"/>
              <w:jc w:val="center"/>
              <w:rPr>
                <w:sz w:val="26"/>
                <w:szCs w:val="26"/>
              </w:rPr>
            </w:pPr>
            <w:r w:rsidRPr="00DE6BAB">
              <w:rPr>
                <w:sz w:val="26"/>
                <w:szCs w:val="26"/>
              </w:rPr>
              <w:t>100,1</w:t>
            </w:r>
          </w:p>
        </w:tc>
        <w:tc>
          <w:tcPr>
            <w:tcW w:w="900" w:type="dxa"/>
            <w:shd w:val="clear" w:color="auto" w:fill="auto"/>
          </w:tcPr>
          <w:p w:rsidR="0094384D" w:rsidRPr="00DE6BAB" w:rsidRDefault="0094384D" w:rsidP="001A6E8B">
            <w:pPr>
              <w:pStyle w:val="Default"/>
              <w:jc w:val="center"/>
              <w:rPr>
                <w:sz w:val="26"/>
                <w:szCs w:val="26"/>
              </w:rPr>
            </w:pPr>
            <w:r w:rsidRPr="00DE6BAB">
              <w:rPr>
                <w:sz w:val="26"/>
                <w:szCs w:val="26"/>
              </w:rPr>
              <w:t>112,0</w:t>
            </w:r>
          </w:p>
        </w:tc>
      </w:tr>
      <w:tr w:rsidR="0094384D" w:rsidRPr="00DE6BAB" w:rsidTr="00B65EB0">
        <w:trPr>
          <w:trHeight w:val="427"/>
        </w:trPr>
        <w:tc>
          <w:tcPr>
            <w:tcW w:w="1980" w:type="dxa"/>
            <w:shd w:val="clear" w:color="auto" w:fill="auto"/>
            <w:vAlign w:val="center"/>
          </w:tcPr>
          <w:p w:rsidR="0094384D" w:rsidRPr="00DE6BAB" w:rsidRDefault="0094384D" w:rsidP="0094384D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DE6BAB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4384D" w:rsidRPr="00DE6BAB" w:rsidRDefault="0094384D" w:rsidP="0094384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4384D" w:rsidRPr="00DE6BAB" w:rsidRDefault="0094384D" w:rsidP="0094384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4384D" w:rsidRPr="00DE6BAB" w:rsidRDefault="0094384D" w:rsidP="0094384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4384D" w:rsidRPr="00DE6BAB" w:rsidRDefault="0094384D" w:rsidP="0094384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384D" w:rsidRPr="00DE6BAB" w:rsidRDefault="0094384D" w:rsidP="0094384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94384D" w:rsidRPr="00DE6BAB" w:rsidTr="00B65EB0">
        <w:trPr>
          <w:trHeight w:val="716"/>
        </w:trPr>
        <w:tc>
          <w:tcPr>
            <w:tcW w:w="1980" w:type="dxa"/>
            <w:shd w:val="clear" w:color="auto" w:fill="auto"/>
            <w:vAlign w:val="center"/>
          </w:tcPr>
          <w:p w:rsidR="0094384D" w:rsidRPr="00DE6BAB" w:rsidRDefault="0094384D" w:rsidP="0094384D">
            <w:pPr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 xml:space="preserve">налоговые </w:t>
            </w:r>
            <w:r w:rsidRPr="00DE6BAB">
              <w:rPr>
                <w:rFonts w:ascii="Times New Roman" w:hAnsi="Times New Roman"/>
                <w:sz w:val="26"/>
                <w:szCs w:val="26"/>
              </w:rPr>
              <w:lastRenderedPageBreak/>
              <w:t>доходы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4384D" w:rsidRPr="00DE6BAB" w:rsidRDefault="00E803EC" w:rsidP="0094384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lastRenderedPageBreak/>
              <w:t>128 050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384D" w:rsidRPr="00DE6BAB" w:rsidRDefault="00905BCF" w:rsidP="0094384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144 530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384D" w:rsidRPr="00DE6BAB" w:rsidRDefault="00587ED7" w:rsidP="0094384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144 </w:t>
            </w:r>
            <w:r w:rsidR="000C4FF4" w:rsidRPr="00DE6BAB">
              <w:rPr>
                <w:rFonts w:ascii="Times New Roman" w:hAnsi="Times New Roman"/>
                <w:sz w:val="26"/>
                <w:szCs w:val="26"/>
              </w:rPr>
              <w:t>499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384D" w:rsidRPr="00DE6BAB" w:rsidRDefault="00587ED7" w:rsidP="0094384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384D" w:rsidRPr="00DE6BAB" w:rsidRDefault="00E803EC" w:rsidP="0094384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112,8</w:t>
            </w:r>
          </w:p>
        </w:tc>
      </w:tr>
      <w:tr w:rsidR="0094384D" w:rsidRPr="00DE6BAB" w:rsidTr="00B65EB0">
        <w:trPr>
          <w:trHeight w:val="823"/>
        </w:trPr>
        <w:tc>
          <w:tcPr>
            <w:tcW w:w="1980" w:type="dxa"/>
            <w:shd w:val="clear" w:color="auto" w:fill="auto"/>
            <w:vAlign w:val="center"/>
          </w:tcPr>
          <w:p w:rsidR="0094384D" w:rsidRPr="00DE6BAB" w:rsidRDefault="0094384D" w:rsidP="0094384D">
            <w:pPr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lastRenderedPageBreak/>
              <w:t>неналоговые  доходы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4384D" w:rsidRPr="00DE6BAB" w:rsidRDefault="00E803EC" w:rsidP="0094384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7 271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384D" w:rsidRPr="00DE6BAB" w:rsidRDefault="00905BCF" w:rsidP="0094384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6 796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384D" w:rsidRPr="00DE6BAB" w:rsidRDefault="00DC42FD" w:rsidP="00DC42F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7 0</w:t>
            </w:r>
            <w:r w:rsidR="000C4FF4" w:rsidRPr="00DE6BAB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384D" w:rsidRPr="00DE6BAB" w:rsidRDefault="000C4FF4" w:rsidP="0094384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103,5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384D" w:rsidRPr="00DE6BAB" w:rsidRDefault="00E803EC" w:rsidP="0094384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96,7</w:t>
            </w:r>
          </w:p>
        </w:tc>
      </w:tr>
    </w:tbl>
    <w:p w:rsidR="00B65EB0" w:rsidRPr="00DE6BAB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65EB0" w:rsidRPr="00DE6BAB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Итоги исполнения районного бюджета по налоговым и неналоговым доходам в 201</w:t>
      </w:r>
      <w:r w:rsidR="0094384D" w:rsidRPr="00DE6BAB">
        <w:rPr>
          <w:rFonts w:ascii="Times New Roman" w:hAnsi="Times New Roman"/>
          <w:sz w:val="26"/>
          <w:szCs w:val="26"/>
        </w:rPr>
        <w:t>9</w:t>
      </w:r>
      <w:r w:rsidRPr="00DE6BAB">
        <w:rPr>
          <w:rFonts w:ascii="Times New Roman" w:hAnsi="Times New Roman"/>
          <w:sz w:val="26"/>
          <w:szCs w:val="26"/>
        </w:rPr>
        <w:t xml:space="preserve"> году характеризуются следующей диаграммой</w:t>
      </w:r>
    </w:p>
    <w:p w:rsidR="00B65EB0" w:rsidRPr="00DE6BAB" w:rsidRDefault="00B65EB0" w:rsidP="00B65EB0">
      <w:pPr>
        <w:spacing w:line="240" w:lineRule="auto"/>
        <w:ind w:right="-6" w:firstLine="720"/>
        <w:rPr>
          <w:rFonts w:ascii="Times New Roman" w:hAnsi="Times New Roman"/>
          <w:i/>
          <w:sz w:val="26"/>
          <w:szCs w:val="26"/>
        </w:rPr>
      </w:pPr>
      <w:r w:rsidRPr="00DE6BAB">
        <w:rPr>
          <w:rFonts w:ascii="Times New Roman" w:hAnsi="Times New Roman"/>
          <w:i/>
          <w:sz w:val="26"/>
          <w:szCs w:val="26"/>
        </w:rPr>
        <w:t xml:space="preserve">Диаграмма </w:t>
      </w:r>
      <w:r w:rsidR="00220149" w:rsidRPr="00DE6BAB">
        <w:rPr>
          <w:rFonts w:ascii="Times New Roman" w:hAnsi="Times New Roman"/>
          <w:i/>
          <w:sz w:val="26"/>
          <w:szCs w:val="26"/>
        </w:rPr>
        <w:t>4</w:t>
      </w:r>
    </w:p>
    <w:p w:rsidR="00BC710A" w:rsidRPr="00DE6BAB" w:rsidRDefault="00BC710A" w:rsidP="00B65EB0">
      <w:pPr>
        <w:spacing w:line="240" w:lineRule="auto"/>
        <w:ind w:right="-6" w:firstLine="720"/>
        <w:rPr>
          <w:rFonts w:ascii="Times New Roman" w:hAnsi="Times New Roman"/>
          <w:i/>
          <w:sz w:val="26"/>
          <w:szCs w:val="26"/>
          <w:highlight w:val="yellow"/>
        </w:rPr>
      </w:pPr>
      <w:r w:rsidRPr="00DE6BAB">
        <w:rPr>
          <w:rFonts w:ascii="Times New Roman" w:hAnsi="Times New Roman"/>
          <w:noProof/>
          <w:sz w:val="26"/>
          <w:szCs w:val="26"/>
          <w:highlight w:val="yellow"/>
          <w:lang w:eastAsia="ru-RU"/>
        </w:rPr>
        <w:drawing>
          <wp:inline distT="0" distB="0" distL="0" distR="0" wp14:anchorId="14DF6B92" wp14:editId="5A2E6F3E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710A" w:rsidRPr="00DE6BAB" w:rsidRDefault="00BC710A" w:rsidP="00B65EB0">
      <w:pPr>
        <w:spacing w:line="240" w:lineRule="auto"/>
        <w:ind w:right="-6" w:firstLine="720"/>
        <w:rPr>
          <w:rFonts w:ascii="Times New Roman" w:hAnsi="Times New Roman"/>
          <w:i/>
          <w:sz w:val="26"/>
          <w:szCs w:val="26"/>
          <w:highlight w:val="yellow"/>
        </w:rPr>
      </w:pPr>
    </w:p>
    <w:p w:rsidR="00B65EB0" w:rsidRPr="00DE6BAB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В течение 201</w:t>
      </w:r>
      <w:r w:rsidR="0094384D" w:rsidRPr="00DE6BAB">
        <w:rPr>
          <w:rFonts w:ascii="Times New Roman" w:hAnsi="Times New Roman"/>
          <w:sz w:val="26"/>
          <w:szCs w:val="26"/>
        </w:rPr>
        <w:t>9</w:t>
      </w:r>
      <w:r w:rsidRPr="00DE6BAB">
        <w:rPr>
          <w:rFonts w:ascii="Times New Roman" w:hAnsi="Times New Roman"/>
          <w:sz w:val="26"/>
          <w:szCs w:val="26"/>
        </w:rPr>
        <w:t xml:space="preserve"> года исполнительными и контролирующими органами всех уровней власти района осуществлялась системная работа по мобилизации собственных доходов в бюджетную систему района, в том числе по привлечению в доход бюджета задолженности прошлых лет. </w:t>
      </w:r>
    </w:p>
    <w:p w:rsidR="00B65EB0" w:rsidRPr="00DE6BAB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В 201</w:t>
      </w:r>
      <w:r w:rsidR="0094384D" w:rsidRPr="00DE6BAB">
        <w:rPr>
          <w:rFonts w:ascii="Times New Roman" w:hAnsi="Times New Roman"/>
          <w:sz w:val="26"/>
          <w:szCs w:val="26"/>
        </w:rPr>
        <w:t>9</w:t>
      </w:r>
      <w:r w:rsidRPr="00DE6BAB">
        <w:rPr>
          <w:rFonts w:ascii="Times New Roman" w:hAnsi="Times New Roman"/>
          <w:sz w:val="26"/>
          <w:szCs w:val="26"/>
        </w:rPr>
        <w:t xml:space="preserve"> году более </w:t>
      </w:r>
      <w:r w:rsidR="00641881" w:rsidRPr="00DE6BAB">
        <w:rPr>
          <w:rFonts w:ascii="Times New Roman" w:hAnsi="Times New Roman"/>
          <w:sz w:val="26"/>
          <w:szCs w:val="26"/>
        </w:rPr>
        <w:t>93</w:t>
      </w:r>
      <w:r w:rsidRPr="00DE6BAB">
        <w:rPr>
          <w:rFonts w:ascii="Times New Roman" w:hAnsi="Times New Roman"/>
          <w:sz w:val="26"/>
          <w:szCs w:val="26"/>
        </w:rPr>
        <w:t xml:space="preserve"> процентов собственных доходов районного бюджета получено за счет налога на доходы физических лиц, акцизов по подакцизным товарам и единого налога на вмененный доход для отдельных видов деятельности.</w:t>
      </w:r>
    </w:p>
    <w:p w:rsidR="00B65EB0" w:rsidRPr="00DE6BAB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Исполнение по основным доходным источникам характеризуется следующими показателями.</w:t>
      </w:r>
    </w:p>
    <w:p w:rsidR="00741665" w:rsidRPr="00DE6BAB" w:rsidRDefault="00741665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741665" w:rsidRPr="00DE6BAB" w:rsidRDefault="00741665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AD794E" w:rsidRPr="00DE6BAB" w:rsidRDefault="00AD794E" w:rsidP="00B65EB0">
      <w:pPr>
        <w:spacing w:line="240" w:lineRule="auto"/>
        <w:ind w:right="-6"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AD794E" w:rsidRPr="00DE6BAB" w:rsidRDefault="00AD794E" w:rsidP="00AD794E">
      <w:pPr>
        <w:spacing w:line="240" w:lineRule="auto"/>
        <w:ind w:left="7776" w:right="-6"/>
        <w:jc w:val="both"/>
        <w:rPr>
          <w:rFonts w:ascii="Times New Roman" w:hAnsi="Times New Roman"/>
          <w:i/>
          <w:sz w:val="26"/>
          <w:szCs w:val="26"/>
        </w:rPr>
      </w:pPr>
    </w:p>
    <w:p w:rsidR="00AD794E" w:rsidRPr="00DE6BAB" w:rsidRDefault="00AD794E" w:rsidP="00AD794E">
      <w:pPr>
        <w:spacing w:line="240" w:lineRule="auto"/>
        <w:ind w:left="7776" w:right="-6"/>
        <w:jc w:val="both"/>
        <w:rPr>
          <w:rFonts w:ascii="Times New Roman" w:hAnsi="Times New Roman"/>
          <w:i/>
          <w:sz w:val="26"/>
          <w:szCs w:val="26"/>
        </w:rPr>
      </w:pPr>
    </w:p>
    <w:p w:rsidR="00B65EB0" w:rsidRPr="00DE6BAB" w:rsidRDefault="00B65EB0" w:rsidP="00AD794E">
      <w:pPr>
        <w:spacing w:line="240" w:lineRule="auto"/>
        <w:ind w:left="7776" w:right="-6"/>
        <w:jc w:val="both"/>
        <w:rPr>
          <w:rFonts w:ascii="Times New Roman" w:hAnsi="Times New Roman"/>
          <w:i/>
          <w:sz w:val="26"/>
          <w:szCs w:val="26"/>
        </w:rPr>
      </w:pPr>
      <w:r w:rsidRPr="00DE6BAB">
        <w:rPr>
          <w:rFonts w:ascii="Times New Roman" w:hAnsi="Times New Roman"/>
          <w:i/>
          <w:sz w:val="26"/>
          <w:szCs w:val="26"/>
        </w:rPr>
        <w:lastRenderedPageBreak/>
        <w:t>Таблица 4</w:t>
      </w:r>
    </w:p>
    <w:p w:rsidR="00B65EB0" w:rsidRPr="00DE6BAB" w:rsidRDefault="00B65EB0" w:rsidP="00B65EB0">
      <w:pPr>
        <w:spacing w:line="240" w:lineRule="auto"/>
        <w:ind w:right="-5"/>
        <w:jc w:val="center"/>
        <w:rPr>
          <w:rFonts w:ascii="Times New Roman" w:hAnsi="Times New Roman"/>
          <w:b/>
          <w:sz w:val="26"/>
          <w:szCs w:val="26"/>
        </w:rPr>
      </w:pPr>
      <w:r w:rsidRPr="00DE6BAB">
        <w:rPr>
          <w:rFonts w:ascii="Times New Roman" w:hAnsi="Times New Roman"/>
          <w:b/>
          <w:sz w:val="26"/>
          <w:szCs w:val="26"/>
        </w:rPr>
        <w:t>Поступление основных налогов в 201</w:t>
      </w:r>
      <w:r w:rsidR="0094384D" w:rsidRPr="00DE6BAB">
        <w:rPr>
          <w:rFonts w:ascii="Times New Roman" w:hAnsi="Times New Roman"/>
          <w:b/>
          <w:sz w:val="26"/>
          <w:szCs w:val="26"/>
        </w:rPr>
        <w:t>8</w:t>
      </w:r>
      <w:r w:rsidRPr="00DE6BAB">
        <w:rPr>
          <w:rFonts w:ascii="Times New Roman" w:hAnsi="Times New Roman"/>
          <w:b/>
          <w:sz w:val="26"/>
          <w:szCs w:val="26"/>
        </w:rPr>
        <w:t>-201</w:t>
      </w:r>
      <w:r w:rsidR="0094384D" w:rsidRPr="00DE6BAB">
        <w:rPr>
          <w:rFonts w:ascii="Times New Roman" w:hAnsi="Times New Roman"/>
          <w:b/>
          <w:sz w:val="26"/>
          <w:szCs w:val="26"/>
        </w:rPr>
        <w:t>9</w:t>
      </w:r>
      <w:r w:rsidRPr="00DE6BAB">
        <w:rPr>
          <w:rFonts w:ascii="Times New Roman" w:hAnsi="Times New Roman"/>
          <w:b/>
          <w:sz w:val="26"/>
          <w:szCs w:val="26"/>
        </w:rPr>
        <w:t xml:space="preserve"> гг.</w:t>
      </w:r>
    </w:p>
    <w:p w:rsidR="00B65EB0" w:rsidRPr="00DE6BAB" w:rsidRDefault="00B65EB0" w:rsidP="00B65EB0">
      <w:pPr>
        <w:spacing w:line="240" w:lineRule="auto"/>
        <w:ind w:right="-5" w:firstLine="720"/>
        <w:jc w:val="right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(тыс. рублей)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1533"/>
        <w:gridCol w:w="1666"/>
        <w:gridCol w:w="1700"/>
        <w:gridCol w:w="1631"/>
        <w:gridCol w:w="1080"/>
      </w:tblGrid>
      <w:tr w:rsidR="00B65EB0" w:rsidRPr="00DE6BAB" w:rsidTr="00B65EB0">
        <w:trPr>
          <w:trHeight w:val="188"/>
          <w:tblHeader/>
          <w:jc w:val="center"/>
        </w:trPr>
        <w:tc>
          <w:tcPr>
            <w:tcW w:w="2509" w:type="dxa"/>
            <w:vMerge w:val="restart"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B65EB0" w:rsidRPr="00DE6BAB" w:rsidRDefault="00B65EB0" w:rsidP="0094384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Поступило в 201</w:t>
            </w:r>
            <w:r w:rsidR="0094384D" w:rsidRPr="00DE6BAB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 xml:space="preserve"> году</w:t>
            </w:r>
          </w:p>
        </w:tc>
        <w:tc>
          <w:tcPr>
            <w:tcW w:w="4997" w:type="dxa"/>
            <w:gridSpan w:val="3"/>
            <w:shd w:val="clear" w:color="auto" w:fill="auto"/>
            <w:vAlign w:val="center"/>
          </w:tcPr>
          <w:p w:rsidR="00B65EB0" w:rsidRPr="00DE6BAB" w:rsidRDefault="00B65EB0" w:rsidP="0094384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 w:rsidR="0094384D" w:rsidRPr="00DE6BAB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8C5E26" w:rsidRPr="00DE6BA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Темп</w:t>
            </w:r>
          </w:p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роста,</w:t>
            </w:r>
          </w:p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</w:tr>
      <w:tr w:rsidR="00B65EB0" w:rsidRPr="00DE6BAB" w:rsidTr="00B65EB0">
        <w:trPr>
          <w:trHeight w:val="369"/>
          <w:tblHeader/>
          <w:jc w:val="center"/>
        </w:trPr>
        <w:tc>
          <w:tcPr>
            <w:tcW w:w="2509" w:type="dxa"/>
            <w:vMerge/>
            <w:shd w:val="clear" w:color="auto" w:fill="auto"/>
          </w:tcPr>
          <w:p w:rsidR="00B65EB0" w:rsidRPr="00DE6BAB" w:rsidRDefault="00B65EB0" w:rsidP="00B65EB0">
            <w:pPr>
              <w:spacing w:line="240" w:lineRule="auto"/>
              <w:rPr>
                <w:rFonts w:ascii="Times New Roman" w:hAnsi="Times New Roman"/>
                <w:color w:val="0000FF"/>
                <w:sz w:val="26"/>
                <w:szCs w:val="26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Факт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процент</w:t>
            </w:r>
          </w:p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BAB">
              <w:rPr>
                <w:rFonts w:ascii="Times New Roman" w:hAnsi="Times New Roman"/>
                <w:b/>
                <w:sz w:val="26"/>
                <w:szCs w:val="26"/>
              </w:rPr>
              <w:t>исполнения плана, %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65EB0" w:rsidRPr="00DE6BAB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</w:p>
        </w:tc>
      </w:tr>
      <w:tr w:rsidR="002A2D7B" w:rsidRPr="00DE6BAB" w:rsidTr="00B65EB0">
        <w:trPr>
          <w:trHeight w:val="723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2A2D7B" w:rsidRPr="00DE6BAB" w:rsidRDefault="002A2D7B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A2D7B" w:rsidRPr="00DE6BAB" w:rsidRDefault="0019065E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102 578,5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A2D7B" w:rsidRPr="00DE6BAB" w:rsidRDefault="00936BBE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117 066,7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A2D7B" w:rsidRPr="00DE6BAB" w:rsidRDefault="00905BCF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117 063,6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2A2D7B" w:rsidRPr="00DE6BAB" w:rsidRDefault="00905BCF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2D7B" w:rsidRPr="00DE6BAB" w:rsidRDefault="0019065E" w:rsidP="00AC7C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114,1</w:t>
            </w:r>
          </w:p>
        </w:tc>
      </w:tr>
      <w:tr w:rsidR="002A2D7B" w:rsidRPr="00DE6BAB" w:rsidTr="00B65EB0">
        <w:trPr>
          <w:trHeight w:val="251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2A2D7B" w:rsidRPr="00DE6BAB" w:rsidRDefault="002A2D7B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A2D7B" w:rsidRPr="00DE6BAB" w:rsidRDefault="0019065E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13 015,7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A2D7B" w:rsidRPr="00DE6BAB" w:rsidRDefault="002A2D7B" w:rsidP="00936BB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6BBE" w:rsidRPr="00DE6BAB">
              <w:rPr>
                <w:rFonts w:ascii="Times New Roman" w:hAnsi="Times New Roman"/>
                <w:sz w:val="26"/>
                <w:szCs w:val="26"/>
              </w:rPr>
              <w:t>12 520,0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A2D7B" w:rsidRPr="00DE6BAB" w:rsidRDefault="00905BCF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13 989,2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2A2D7B" w:rsidRPr="00DE6BAB" w:rsidRDefault="00905BCF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111,7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2D7B" w:rsidRPr="00DE6BAB" w:rsidRDefault="0019065E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107,5</w:t>
            </w:r>
          </w:p>
        </w:tc>
      </w:tr>
      <w:tr w:rsidR="002A2D7B" w:rsidRPr="00DE6BAB" w:rsidTr="00B65EB0">
        <w:trPr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2A2D7B" w:rsidRPr="00DE6BAB" w:rsidRDefault="002A2D7B" w:rsidP="00B65EB0">
            <w:pPr>
              <w:spacing w:line="240" w:lineRule="auto"/>
              <w:ind w:left="145"/>
              <w:rPr>
                <w:rFonts w:ascii="Times New Roman" w:hAnsi="Times New Roman"/>
                <w:i/>
                <w:sz w:val="26"/>
                <w:szCs w:val="26"/>
              </w:rPr>
            </w:pPr>
            <w:r w:rsidRPr="00DE6BAB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A2D7B" w:rsidRPr="00DE6BAB" w:rsidRDefault="002A2D7B" w:rsidP="0059689C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2A2D7B" w:rsidRPr="00DE6BAB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A2D7B" w:rsidRPr="00DE6BAB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2A2D7B" w:rsidRPr="00DE6BAB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A2D7B" w:rsidRPr="00DE6BAB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</w:p>
        </w:tc>
      </w:tr>
      <w:tr w:rsidR="008C5E26" w:rsidRPr="00DE6BAB" w:rsidTr="00B65EB0">
        <w:trPr>
          <w:trHeight w:val="92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DE6BAB" w:rsidRDefault="008C5E26" w:rsidP="00B65EB0">
            <w:pPr>
              <w:spacing w:line="240" w:lineRule="auto"/>
              <w:ind w:left="147"/>
              <w:rPr>
                <w:rFonts w:ascii="Times New Roman" w:hAnsi="Times New Roman"/>
                <w:i/>
                <w:sz w:val="26"/>
                <w:szCs w:val="26"/>
              </w:rPr>
            </w:pPr>
            <w:r w:rsidRPr="00DE6BAB">
              <w:rPr>
                <w:rFonts w:ascii="Times New Roman" w:hAnsi="Times New Roman"/>
                <w:i/>
                <w:sz w:val="26"/>
                <w:szCs w:val="26"/>
              </w:rPr>
              <w:t xml:space="preserve"> доходы от уплаты акцизов на нефтепродукты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DE6BAB" w:rsidRDefault="0019065E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13 015,7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DE6BAB" w:rsidRDefault="00936BBE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12 520,0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DE6BAB" w:rsidRDefault="0018629E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13 989,2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DE6BAB" w:rsidRDefault="0018629E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111,7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DE6BAB" w:rsidRDefault="0019065E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107,5</w:t>
            </w:r>
          </w:p>
        </w:tc>
      </w:tr>
      <w:tr w:rsidR="008C5E26" w:rsidRPr="00DE6BAB" w:rsidTr="00B65EB0">
        <w:trPr>
          <w:trHeight w:val="687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DE6BAB" w:rsidRDefault="008C5E26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Единый налог на вмененный доход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DE6BAB" w:rsidRDefault="0019065E" w:rsidP="003D300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9 949,8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DE6BAB" w:rsidRDefault="00936BBE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10 952,0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DE6BAB" w:rsidRDefault="0018629E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9 300,3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DE6BAB" w:rsidRDefault="0018629E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84,9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DE6BAB" w:rsidRDefault="0019065E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93,5</w:t>
            </w:r>
          </w:p>
        </w:tc>
      </w:tr>
      <w:tr w:rsidR="008C5E26" w:rsidRPr="00DE6BAB" w:rsidTr="00B65EB0">
        <w:trPr>
          <w:trHeight w:val="687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DE6BAB" w:rsidRDefault="008C5E26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 xml:space="preserve">Единый сельскохозяйственный налог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DE6BAB" w:rsidRDefault="0019065E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781,1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DE6BAB" w:rsidRDefault="00936BBE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2 023,8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DE6BAB" w:rsidRDefault="0018629E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2 027,9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DE6BAB" w:rsidRDefault="0018629E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100,2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DE6BAB" w:rsidRDefault="0019065E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в 2,6 р.</w:t>
            </w:r>
          </w:p>
        </w:tc>
      </w:tr>
      <w:tr w:rsidR="008C5E26" w:rsidRPr="00DE6BAB" w:rsidTr="00B65EB0">
        <w:trPr>
          <w:trHeight w:val="68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DE6BAB" w:rsidRDefault="008C5E26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DE6BAB" w:rsidRDefault="0019065E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49,1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DE6BAB" w:rsidRDefault="00936BBE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117,5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DE6BAB" w:rsidRDefault="0018629E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160,7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DE6BAB" w:rsidRDefault="0018629E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136,8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DE6BAB" w:rsidRDefault="0019065E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в 3,3 р.</w:t>
            </w:r>
          </w:p>
        </w:tc>
      </w:tr>
      <w:tr w:rsidR="008C5E26" w:rsidRPr="00DE6BAB" w:rsidTr="00B65EB0">
        <w:trPr>
          <w:trHeight w:val="97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DE6BAB" w:rsidRDefault="008C5E26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DE6BAB" w:rsidRDefault="0019065E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1 675,9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DE6BAB" w:rsidRDefault="00936BBE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1 850,0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DE6BAB" w:rsidRDefault="0018629E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1 956,7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DE6BAB" w:rsidRDefault="005F4CE5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105,7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DE6BAB" w:rsidRDefault="008E53CE" w:rsidP="00744E6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116,8</w:t>
            </w:r>
          </w:p>
        </w:tc>
      </w:tr>
      <w:tr w:rsidR="008C5E26" w:rsidRPr="00DE6BAB" w:rsidTr="00B65EB0">
        <w:trPr>
          <w:trHeight w:val="247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DE6BAB" w:rsidRDefault="008C5E26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Доходы, получаемые в виде арендной платы за земли государственная собственность на которые не разграничена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DE6BAB" w:rsidRDefault="008E53CE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3 457,8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DE6BAB" w:rsidRDefault="00936BBE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2 630,0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DE6BAB" w:rsidRDefault="005F4CE5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3 349,2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DE6BAB" w:rsidRDefault="005F4CE5" w:rsidP="003A10E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127,3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DE6BAB" w:rsidRDefault="008E53CE" w:rsidP="003A10E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96,9</w:t>
            </w:r>
          </w:p>
        </w:tc>
      </w:tr>
      <w:tr w:rsidR="008C5E26" w:rsidRPr="00DE6BAB" w:rsidTr="00B65EB0">
        <w:trPr>
          <w:trHeight w:val="1224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DE6BAB" w:rsidRDefault="008C5E26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Доходы от аренды имущества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DE6BAB" w:rsidRDefault="008E53CE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598,0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DE6BAB" w:rsidRDefault="00936BBE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627,0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DE6BAB" w:rsidRDefault="005F4CE5" w:rsidP="003A10E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525,8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DE6BAB" w:rsidRDefault="005F4CE5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83,9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DE6BAB" w:rsidRDefault="008E53CE" w:rsidP="003A10E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87,8</w:t>
            </w:r>
          </w:p>
        </w:tc>
      </w:tr>
      <w:tr w:rsidR="008C5E26" w:rsidRPr="00DE6BAB" w:rsidTr="00B65EB0">
        <w:trPr>
          <w:trHeight w:val="1224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DE6BAB" w:rsidRDefault="00936BBE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DE6BAB" w:rsidRDefault="008E53CE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DE6BAB" w:rsidRDefault="00936BBE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39,6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DE6BAB" w:rsidRDefault="005F4CE5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39,6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DE6BAB" w:rsidRDefault="005F4CE5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DE6BAB" w:rsidRDefault="003A10E2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5E26" w:rsidRPr="00DE6BAB" w:rsidTr="00B65EB0">
        <w:trPr>
          <w:trHeight w:val="106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DE6BAB" w:rsidRDefault="008C5E26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DE6BAB" w:rsidRDefault="008E53CE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406,9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DE6BAB" w:rsidRDefault="00905BCF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504,6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DE6BAB" w:rsidRDefault="005F4CE5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223,6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DE6BAB" w:rsidRDefault="005F4CE5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44,2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DE6BAB" w:rsidRDefault="008E53CE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  <w:tr w:rsidR="00413CEE" w:rsidRPr="00DE6BAB" w:rsidTr="00B65EB0">
        <w:trPr>
          <w:trHeight w:val="71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413CEE" w:rsidRPr="00DE6BAB" w:rsidRDefault="00413CEE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13CEE" w:rsidRPr="00DE6BAB" w:rsidRDefault="008E53CE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1 291,8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3CEE" w:rsidRPr="00DE6BAB" w:rsidRDefault="00F72936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1 000,0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13CEE" w:rsidRPr="00DE6BAB" w:rsidRDefault="005F4CE5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1 674,4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13CEE" w:rsidRPr="00DE6BAB" w:rsidRDefault="005F4CE5" w:rsidP="003A10E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167,4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3CEE" w:rsidRPr="00DE6BAB" w:rsidRDefault="00E803EC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129,7</w:t>
            </w:r>
          </w:p>
        </w:tc>
      </w:tr>
      <w:tr w:rsidR="00F92B41" w:rsidRPr="00DE6BAB" w:rsidTr="00B65EB0">
        <w:trPr>
          <w:trHeight w:val="71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F92B41" w:rsidRPr="00DE6BAB" w:rsidRDefault="00744E64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F92B41" w:rsidRPr="00DE6BAB" w:rsidRDefault="00E803EC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41,0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92B41" w:rsidRPr="00DE6BAB" w:rsidRDefault="00F72936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14,8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2B41" w:rsidRPr="00DE6BAB" w:rsidRDefault="005F4CE5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14,8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F92B41" w:rsidRPr="00DE6BAB" w:rsidRDefault="00744E64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92B41" w:rsidRPr="00DE6BAB" w:rsidRDefault="00E803EC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36,0</w:t>
            </w:r>
          </w:p>
        </w:tc>
      </w:tr>
      <w:tr w:rsidR="00413CEE" w:rsidRPr="00DE6BAB" w:rsidTr="00B65EB0">
        <w:trPr>
          <w:trHeight w:val="71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413CEE" w:rsidRPr="00DE6BAB" w:rsidRDefault="00413CEE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13CEE" w:rsidRPr="00DE6BAB" w:rsidRDefault="00E803EC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1 475,0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3CEE" w:rsidRPr="00DE6BAB" w:rsidRDefault="00F72936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1 980,0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13CEE" w:rsidRPr="00DE6BAB" w:rsidRDefault="005F4CE5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1 181,1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13CEE" w:rsidRPr="00DE6BAB" w:rsidRDefault="005F4CE5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59,7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3CEE" w:rsidRPr="00DE6BAB" w:rsidRDefault="00E803EC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80,1</w:t>
            </w:r>
          </w:p>
        </w:tc>
      </w:tr>
      <w:tr w:rsidR="00DC42FD" w:rsidRPr="00DE6BAB" w:rsidTr="00B65EB0">
        <w:trPr>
          <w:trHeight w:val="71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DC42FD" w:rsidRPr="00DE6BAB" w:rsidRDefault="00DC42FD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DC42FD" w:rsidRPr="00DE6BAB" w:rsidRDefault="00E803EC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C42FD" w:rsidRPr="00DE6BAB" w:rsidRDefault="00DC42FD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C42FD" w:rsidRPr="00DE6BAB" w:rsidRDefault="00DC42FD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BAB">
              <w:rPr>
                <w:rFonts w:ascii="Times New Roman" w:hAnsi="Times New Roman"/>
                <w:sz w:val="26"/>
                <w:szCs w:val="26"/>
              </w:rPr>
              <w:t>22,4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C42FD" w:rsidRPr="00DE6BAB" w:rsidRDefault="00DC42FD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C42FD" w:rsidRPr="00DE6BAB" w:rsidRDefault="00DC42FD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0C0300" w:rsidRPr="00DE6BAB" w:rsidRDefault="000C0300" w:rsidP="000C0300">
      <w:pPr>
        <w:spacing w:line="240" w:lineRule="auto"/>
        <w:ind w:right="-6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80BB9" w:rsidRDefault="00180BB9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</w:p>
    <w:p w:rsidR="00180BB9" w:rsidRDefault="00180BB9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</w:p>
    <w:p w:rsidR="00180BB9" w:rsidRDefault="00180BB9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</w:p>
    <w:p w:rsidR="000C0300" w:rsidRPr="00DE6BAB" w:rsidRDefault="000C030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lastRenderedPageBreak/>
        <w:t>Исполнение по основным доходным источникам характеризуется</w:t>
      </w:r>
      <w:r w:rsidR="00F80266" w:rsidRPr="00DE6BAB">
        <w:rPr>
          <w:rFonts w:ascii="Times New Roman" w:hAnsi="Times New Roman"/>
          <w:sz w:val="26"/>
          <w:szCs w:val="26"/>
        </w:rPr>
        <w:t xml:space="preserve"> </w:t>
      </w:r>
      <w:r w:rsidR="00B65EB0" w:rsidRPr="00DE6BAB">
        <w:rPr>
          <w:rFonts w:ascii="Times New Roman" w:hAnsi="Times New Roman"/>
          <w:sz w:val="26"/>
          <w:szCs w:val="26"/>
        </w:rPr>
        <w:t xml:space="preserve"> </w:t>
      </w:r>
    </w:p>
    <w:p w:rsidR="00B65EB0" w:rsidRPr="00DE6BAB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следующей структурой.</w:t>
      </w:r>
    </w:p>
    <w:p w:rsidR="00B65EB0" w:rsidRPr="00DE6BAB" w:rsidRDefault="00B65EB0" w:rsidP="00F80266">
      <w:pPr>
        <w:spacing w:line="240" w:lineRule="auto"/>
        <w:ind w:left="6372"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i/>
          <w:sz w:val="26"/>
          <w:szCs w:val="26"/>
          <w:lang w:eastAsia="ru-RU"/>
        </w:rPr>
        <w:t>Диаграмма</w:t>
      </w:r>
      <w:r w:rsidR="00655D9A" w:rsidRPr="00DE6BA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220149" w:rsidRPr="00DE6BAB">
        <w:rPr>
          <w:rFonts w:ascii="Times New Roman" w:eastAsia="Times New Roman" w:hAnsi="Times New Roman"/>
          <w:i/>
          <w:sz w:val="26"/>
          <w:szCs w:val="26"/>
          <w:lang w:eastAsia="ru-RU"/>
        </w:rPr>
        <w:t>5</w:t>
      </w:r>
    </w:p>
    <w:p w:rsidR="00741665" w:rsidRPr="00DE6BAB" w:rsidRDefault="00F54E17" w:rsidP="00B65EB0">
      <w:pPr>
        <w:spacing w:line="240" w:lineRule="auto"/>
        <w:jc w:val="both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  <w:r w:rsidRPr="00DE6BAB">
        <w:rPr>
          <w:rFonts w:ascii="Times New Roman" w:hAnsi="Times New Roman"/>
          <w:noProof/>
          <w:color w:val="000000"/>
          <w:sz w:val="26"/>
          <w:szCs w:val="26"/>
          <w:highlight w:val="yellow"/>
          <w:lang w:eastAsia="ru-RU"/>
        </w:rPr>
        <w:drawing>
          <wp:inline distT="0" distB="0" distL="0" distR="0" wp14:anchorId="426E87FF" wp14:editId="25641FC0">
            <wp:extent cx="5486400" cy="6195975"/>
            <wp:effectExtent l="0" t="0" r="0" b="146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D16CB" w:rsidRPr="00DE6BAB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За</w:t>
      </w:r>
      <w:r w:rsidR="00F36AB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F36AB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в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 </w:t>
      </w:r>
      <w:proofErr w:type="spell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Погарского</w:t>
      </w:r>
      <w:proofErr w:type="spell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поступило собственных доходов в с</w:t>
      </w:r>
      <w:r w:rsidR="00F36AB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умме 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151 529 307,79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что больше уровня прошлого г</w:t>
      </w:r>
      <w:r w:rsidR="00F36AB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ода на 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F80266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208</w:t>
      </w:r>
      <w:r w:rsidR="00F8026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595,77</w:t>
      </w:r>
      <w:r w:rsidR="00F8026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36AB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рублей.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Поступление собственных доходов в 201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F36AB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оду планировалось в сумме 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151 326 072,14</w:t>
      </w:r>
      <w:r w:rsidR="00F36AB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выполнение плана составило 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100,1</w:t>
      </w:r>
      <w:r w:rsidR="00F36AB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%.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</w:p>
    <w:p w:rsidR="000A39DD" w:rsidRPr="00DE6BAB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Наибольший удельный вес в структуре собственных доходов занимает налог на доходы   физических лиц – 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77,3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%. За 201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0A39D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его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поступило </w:t>
      </w:r>
      <w:r w:rsidR="00E07F12" w:rsidRPr="00DE6BA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41881" w:rsidRPr="00DE6BAB">
        <w:rPr>
          <w:rFonts w:ascii="Times New Roman" w:eastAsia="Times New Roman" w:hAnsi="Times New Roman"/>
          <w:sz w:val="26"/>
          <w:szCs w:val="26"/>
          <w:lang w:eastAsia="ru-RU"/>
        </w:rPr>
        <w:t>17 063 641,36</w:t>
      </w:r>
      <w:r w:rsidR="000A39D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Поступление н</w:t>
      </w:r>
      <w:r w:rsidR="00B3660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алога на доходы физических лиц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за 201</w:t>
      </w:r>
      <w:r w:rsidR="00E07F12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 сложилось на </w:t>
      </w:r>
      <w:r w:rsidR="00E07F12" w:rsidRPr="00DE6BAB">
        <w:rPr>
          <w:rFonts w:ascii="Times New Roman" w:eastAsia="Times New Roman" w:hAnsi="Times New Roman"/>
          <w:sz w:val="26"/>
          <w:szCs w:val="26"/>
          <w:lang w:eastAsia="ru-RU"/>
        </w:rPr>
        <w:t>14 485 102,08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рублей больше, чем в прошлом году. </w:t>
      </w:r>
      <w:r w:rsidR="00FD765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Это связано с произведенной уплатой в январе-сентябре 2019 года задолженности МУП «Водоканал», МУП «МУЖКХ» </w:t>
      </w:r>
      <w:proofErr w:type="spellStart"/>
      <w:r w:rsidR="00FD7653" w:rsidRPr="00DE6BAB">
        <w:rPr>
          <w:rFonts w:ascii="Times New Roman" w:eastAsia="Times New Roman" w:hAnsi="Times New Roman"/>
          <w:sz w:val="26"/>
          <w:szCs w:val="26"/>
          <w:lang w:eastAsia="ru-RU"/>
        </w:rPr>
        <w:t>Погарского</w:t>
      </w:r>
      <w:proofErr w:type="spellEnd"/>
      <w:r w:rsidR="00FD765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района, ООО «СП Дружба», Лысак М.Н.; премиальными выплатами АО «ПССФ», ООО «Молоко», ГБУЗ «</w:t>
      </w:r>
      <w:proofErr w:type="spellStart"/>
      <w:r w:rsidR="00FD7653" w:rsidRPr="00DE6BAB">
        <w:rPr>
          <w:rFonts w:ascii="Times New Roman" w:eastAsia="Times New Roman" w:hAnsi="Times New Roman"/>
          <w:sz w:val="26"/>
          <w:szCs w:val="26"/>
          <w:lang w:eastAsia="ru-RU"/>
        </w:rPr>
        <w:t>Погарская</w:t>
      </w:r>
      <w:proofErr w:type="spellEnd"/>
      <w:r w:rsidR="00FD765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ЦРБ», ООО «</w:t>
      </w:r>
      <w:proofErr w:type="spellStart"/>
      <w:r w:rsidR="00FD7653" w:rsidRPr="00DE6BAB">
        <w:rPr>
          <w:rFonts w:ascii="Times New Roman" w:eastAsia="Times New Roman" w:hAnsi="Times New Roman"/>
          <w:sz w:val="26"/>
          <w:szCs w:val="26"/>
          <w:lang w:eastAsia="ru-RU"/>
        </w:rPr>
        <w:t>Колхзник</w:t>
      </w:r>
      <w:proofErr w:type="spellEnd"/>
      <w:r w:rsidR="00FD765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»; увеличением ФОТ по бюджетным организациям; </w:t>
      </w:r>
      <w:r w:rsidR="00FD7653" w:rsidRPr="00DE6B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увеличением тарифов и окладов на 10% с 01.01.2019 г. ООО «Молоко»; увеличение ФОТ в связи с применением сдельной оплаты труда, увеличением выпуска продукции и численности работников на АО «ПССФ».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План на 201</w:t>
      </w:r>
      <w:r w:rsidR="00FD7653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по этому виду на</w:t>
      </w:r>
      <w:r w:rsidR="000A39DD" w:rsidRPr="00DE6BAB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0120E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ога составил </w:t>
      </w:r>
      <w:r w:rsidR="00FD7653" w:rsidRPr="00DE6BAB">
        <w:rPr>
          <w:rFonts w:ascii="Times New Roman" w:eastAsia="Times New Roman" w:hAnsi="Times New Roman"/>
          <w:sz w:val="26"/>
          <w:szCs w:val="26"/>
          <w:lang w:eastAsia="ru-RU"/>
        </w:rPr>
        <w:t>117 066 681,86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</w:t>
      </w:r>
      <w:r w:rsidR="000A39D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20E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выполнение плана составило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100</w:t>
      </w:r>
      <w:r w:rsidR="000A39DD" w:rsidRPr="00DE6BAB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</w:p>
    <w:p w:rsidR="00AD16CB" w:rsidRPr="00DE6BAB" w:rsidRDefault="006B7076" w:rsidP="00AD16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0A39D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>В 201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районный бюджет поступали доходы от уплаты акцизов на дизельное топливо, на моторные масла для дизельных и карбюраторных (</w:t>
      </w:r>
      <w:proofErr w:type="spellStart"/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>инжекторных</w:t>
      </w:r>
      <w:proofErr w:type="spellEnd"/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>) двигателей, на автомобильный бензин, на прямогонный бензин по установленным дифференцированным нормативам отчислений в местные бюджеты. За 201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поступило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13 989 204,24</w:t>
      </w:r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уточненный план на 201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 </w:t>
      </w:r>
      <w:proofErr w:type="gramStart"/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составил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12 520 000,0</w:t>
      </w:r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выполнение плана составило</w:t>
      </w:r>
      <w:proofErr w:type="gramEnd"/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111,7</w:t>
      </w:r>
      <w:r w:rsidR="00AD16C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%.     </w:t>
      </w:r>
    </w:p>
    <w:p w:rsidR="00B4511A" w:rsidRPr="00DE6BAB" w:rsidRDefault="00AD16CB" w:rsidP="00B451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Единого налога на вмененный доход для отдельных видов деятельности в 2019 году поступило 9 300 272,86 рублей, что на 649 534,88 рублей меньше, чем в 2018 году. </w:t>
      </w:r>
      <w:proofErr w:type="gramStart"/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План на 2019 год составлял 10 951 993,89 рублей и выполнен на 84,9%. Снижение поступления произошло в связи с уменьшением уплачиваемого ЕНВД на сумму расходов по приобретению контрольно-кассовой техники, а также в связи с увеличением в 2019 году размера страховых взносов, уплачиваемых индивидуальными предпринимателями в виде фиксированного платежа, с последующем уменьшением исчисленной суммы ЕНВД.</w:t>
      </w:r>
      <w:proofErr w:type="gramEnd"/>
    </w:p>
    <w:p w:rsidR="00B4511A" w:rsidRPr="00DE6BAB" w:rsidRDefault="00AD16CB" w:rsidP="00B451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Единого сельскохозяйств</w:t>
      </w:r>
      <w:r w:rsidR="000A39D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енного налога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 бюджет муниципального района </w:t>
      </w:r>
      <w:r w:rsidR="000A39D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поступило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2 027 863,06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</w:t>
      </w:r>
      <w:r w:rsidR="000A39DD" w:rsidRPr="00DE6BA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лан на 201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составлял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2 023 809,99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</w:t>
      </w:r>
      <w:r w:rsidR="000A39DD" w:rsidRPr="00DE6BAB">
        <w:rPr>
          <w:rFonts w:ascii="Times New Roman" w:eastAsia="Times New Roman" w:hAnsi="Times New Roman"/>
          <w:sz w:val="26"/>
          <w:szCs w:val="26"/>
          <w:lang w:eastAsia="ru-RU"/>
        </w:rPr>
        <w:t>выполнение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</w:t>
      </w:r>
      <w:r w:rsidR="002329D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а составило 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100,2</w:t>
      </w:r>
      <w:r w:rsidR="000A39D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%.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Рост поступлений по единому сельскохозяйственному налогу в сравнении с 201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произошел в связи с предоставлением налогоплательщиком ООО "Большевик" в апреле 2019 г уточненной декларации за 2016-2017 </w:t>
      </w:r>
      <w:proofErr w:type="spellStart"/>
      <w:proofErr w:type="gramStart"/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гг</w:t>
      </w:r>
      <w:proofErr w:type="spellEnd"/>
      <w:proofErr w:type="gramEnd"/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произведенной уплатой пени и налога;</w:t>
      </w:r>
      <w:r w:rsidR="00B4511A" w:rsidRPr="00DE6BAB">
        <w:rPr>
          <w:rFonts w:ascii="Times New Roman" w:hAnsi="Times New Roman"/>
          <w:sz w:val="26"/>
          <w:szCs w:val="26"/>
        </w:rPr>
        <w:t xml:space="preserve">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с увеличением полученных доходов по результатам финансово-хозяйственной деятельности за 2018 г. налогоплательщиком ООО "АГРОЛИДЕР". </w:t>
      </w:r>
    </w:p>
    <w:p w:rsidR="00B4511A" w:rsidRPr="00DE6BAB" w:rsidRDefault="00AD16CB" w:rsidP="00B451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proofErr w:type="gramStart"/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Налога, взимаемого в связи с применением патентной системы налогообложения за 2019 год поступило</w:t>
      </w:r>
      <w:proofErr w:type="gramEnd"/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160 658,41 рублей, выполнение плана составило 137,6%, </w:t>
      </w:r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перевыполнение плана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сложилось в связи с </w:t>
      </w:r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перечислением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налога по сроку </w:t>
      </w:r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уплаты </w:t>
      </w:r>
      <w:r w:rsidR="00B4511A" w:rsidRPr="00DE6BAB">
        <w:rPr>
          <w:rFonts w:ascii="Times New Roman" w:eastAsia="Times New Roman" w:hAnsi="Times New Roman"/>
          <w:sz w:val="26"/>
          <w:szCs w:val="26"/>
          <w:lang w:eastAsia="ru-RU"/>
        </w:rPr>
        <w:t>31.03.2020г. в декабре 2019 года двумя налогоплательщиками: Лобанов А.В., Лобанова И.Н.</w:t>
      </w:r>
    </w:p>
    <w:p w:rsidR="0066355A" w:rsidRPr="00DE6BAB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>Государственной пошлины в 2019 году в районный  бюджет поступило 1 956 736,57 рублей, при плане 1 850 000,00 рублей. Годовой план  выполнен на 105,8%. Рост поступлений государственной пошлины в сравнении с 2018 годом на 280 793,99 рублей произошел в связи увеличением юридически значимых действий.</w:t>
      </w:r>
    </w:p>
    <w:p w:rsidR="00AD16CB" w:rsidRPr="00DE6BAB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Доходы, получаемые в виде арендной платы за земельные участки, государственная собственность на которые не разграничена и которые </w:t>
      </w:r>
      <w:proofErr w:type="gramStart"/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>расположены в границах поселений в 2019 году поступали</w:t>
      </w:r>
      <w:proofErr w:type="gramEnd"/>
      <w:r w:rsidR="0066355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в бюджет муниципального района и в бюджет городского поселения. За истекший год, в районный бюджет арендной платы за земельные участки поступило 3 349 195,37 рублей, при плане 2 630 000,00 рублей, выполнение 127,3%.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Снижение  арендной платы в сравнении с прошлым годом на 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>108 630,49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рублей произошло в связи с продажей земельных участков, находивши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хся в аренде.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DE6BAB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                            </w:t>
      </w:r>
    </w:p>
    <w:p w:rsidR="008F09BE" w:rsidRPr="00DE6BAB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Доходов от сдачи в аренду имущества, находящегося в  муниципальной собственности за 201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в </w:t>
      </w:r>
      <w:r w:rsidR="008F09BE" w:rsidRPr="00DE6BAB">
        <w:rPr>
          <w:rFonts w:ascii="Times New Roman" w:eastAsia="Times New Roman" w:hAnsi="Times New Roman"/>
          <w:sz w:val="26"/>
          <w:szCs w:val="26"/>
          <w:lang w:eastAsia="ru-RU"/>
        </w:rPr>
        <w:t>районный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 поступило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>525 823,87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руб</w:t>
      </w:r>
      <w:r w:rsidR="008F09B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лей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6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000,00 рублей, выполнение составило 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>83,9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%.  </w:t>
      </w:r>
    </w:p>
    <w:p w:rsidR="006E23FD" w:rsidRPr="00DE6BAB" w:rsidRDefault="00AD16CB" w:rsidP="006E23FD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 2019 году в бюджет муниципального района поступала плата за негативное воздействие на окружающую среду, за год сумма поступлений составила 223 626,00 рублей, при плане 504 691,78 рублей. План выполнен на 44,2 </w:t>
      </w:r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%. Уменьшение поступления платежей в сравнении с прошлым годом на 183 240 ,32 рублей </w:t>
      </w:r>
      <w:proofErr w:type="gramStart"/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>произошло в связи с изменениями правил исчисления и взимания платы за негативное воздействие на окружающую среду у плательщиков сложилась</w:t>
      </w:r>
      <w:proofErr w:type="gramEnd"/>
      <w:r w:rsidR="006E23F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переплата НВОС за предшествующие годы, которая зачислена в счет оплаты предстоящий платежей.</w:t>
      </w:r>
    </w:p>
    <w:p w:rsidR="009D061E" w:rsidRPr="00DE6BAB" w:rsidRDefault="00AD16CB" w:rsidP="009D06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9D061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Доходов от продажи земельных участков, находящихся в государственной и муниципальной собственности в  бюджет муниципального района поступило 1 674 352,88 рубля (план 1 000 000,00 рублей),  годовой план выполнен на 167,4%.  </w:t>
      </w:r>
    </w:p>
    <w:p w:rsidR="00933E47" w:rsidRPr="00DE6BAB" w:rsidRDefault="00933E47" w:rsidP="009D061E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9D061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Поступление доходов от оказания платных услуг и компенсации затрат государства в 2019 году фактически составило в бюджет муниципального района (100% плана) поступило 14 816,23 рубля, в том числе доходы, поступающие в порядке возмещения расходов, понесенных в связи с эксплуатацией имущества муниципальных районов 11 127,99 рублей (БРО ВПП "Единая </w:t>
      </w:r>
      <w:proofErr w:type="spellStart"/>
      <w:r w:rsidR="009D061E" w:rsidRPr="00DE6BAB">
        <w:rPr>
          <w:rFonts w:ascii="Times New Roman" w:eastAsia="Times New Roman" w:hAnsi="Times New Roman"/>
          <w:sz w:val="26"/>
          <w:szCs w:val="26"/>
          <w:lang w:eastAsia="ru-RU"/>
        </w:rPr>
        <w:t>Россиия</w:t>
      </w:r>
      <w:proofErr w:type="spellEnd"/>
      <w:r w:rsidR="009D061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"), прочие доходы от компенсации затрат бюджетов муниципальных районов 3 688,24 рублей. </w:t>
      </w:r>
      <w:proofErr w:type="gramEnd"/>
    </w:p>
    <w:p w:rsidR="009D061E" w:rsidRPr="00DE6BAB" w:rsidRDefault="009D061E" w:rsidP="009D06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Штрафных санкций в 2019 году поступило 1 181</w:t>
      </w:r>
      <w:r w:rsidR="00E51D93" w:rsidRPr="00DE6BAB">
        <w:rPr>
          <w:rFonts w:ascii="Times New Roman" w:eastAsia="Times New Roman" w:hAnsi="Times New Roman"/>
          <w:sz w:val="26"/>
          <w:szCs w:val="26"/>
          <w:lang w:eastAsia="ru-RU"/>
        </w:rPr>
        <w:t> 107,45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</w:t>
      </w:r>
      <w:r w:rsidR="00E51D9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ей,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Годовой план  был утвержден в сумме </w:t>
      </w:r>
      <w:r w:rsidR="00E51D93" w:rsidRPr="00DE6BAB">
        <w:rPr>
          <w:rFonts w:ascii="Times New Roman" w:eastAsia="Times New Roman" w:hAnsi="Times New Roman"/>
          <w:sz w:val="26"/>
          <w:szCs w:val="26"/>
          <w:lang w:eastAsia="ru-RU"/>
        </w:rPr>
        <w:t>1 980 000,00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</w:t>
      </w:r>
      <w:r w:rsidR="00E51D9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выполнение составило </w:t>
      </w:r>
      <w:r w:rsidR="00E51D93" w:rsidRPr="00DE6BAB">
        <w:rPr>
          <w:rFonts w:ascii="Times New Roman" w:eastAsia="Times New Roman" w:hAnsi="Times New Roman"/>
          <w:sz w:val="26"/>
          <w:szCs w:val="26"/>
          <w:lang w:eastAsia="ru-RU"/>
        </w:rPr>
        <w:t>59,7</w:t>
      </w:r>
      <w:proofErr w:type="gram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% В</w:t>
      </w:r>
      <w:proofErr w:type="gram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сравнении с 2018 годом поступление штрафов уменьшилось на </w:t>
      </w:r>
      <w:r w:rsidR="00E51D93" w:rsidRPr="00DE6BAB">
        <w:rPr>
          <w:rFonts w:ascii="Times New Roman" w:eastAsia="Times New Roman" w:hAnsi="Times New Roman"/>
          <w:sz w:val="26"/>
          <w:szCs w:val="26"/>
          <w:lang w:eastAsia="ru-RU"/>
        </w:rPr>
        <w:t>293 848,14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1D93" w:rsidRPr="00DE6BAB">
        <w:rPr>
          <w:rFonts w:ascii="Times New Roman" w:eastAsia="Times New Roman" w:hAnsi="Times New Roman"/>
          <w:sz w:val="26"/>
          <w:szCs w:val="26"/>
          <w:lang w:eastAsia="ru-RU"/>
        </w:rPr>
        <w:t>рублей по причине перераспределения зачисления штрафов.</w:t>
      </w:r>
    </w:p>
    <w:p w:rsidR="00E51D93" w:rsidRPr="00DE6BAB" w:rsidRDefault="00D66641" w:rsidP="009D061E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В 2019 году по прочим неналоговым доходам поступило в доход бюджета муниципального района 22 389,49 рублей, это н</w:t>
      </w:r>
      <w:r w:rsidRPr="00DE6BAB">
        <w:rPr>
          <w:rFonts w:ascii="Times New Roman" w:hAnsi="Times New Roman"/>
          <w:sz w:val="26"/>
          <w:szCs w:val="26"/>
        </w:rPr>
        <w:t>евыясненные поступления,</w:t>
      </w:r>
      <w:r w:rsidR="00176445" w:rsidRPr="00DE6BAB">
        <w:rPr>
          <w:rFonts w:ascii="Times New Roman" w:hAnsi="Times New Roman"/>
          <w:sz w:val="26"/>
          <w:szCs w:val="26"/>
        </w:rPr>
        <w:t xml:space="preserve"> зачисляемые в бюджет муниципального района.</w:t>
      </w:r>
    </w:p>
    <w:p w:rsidR="00B9460D" w:rsidRPr="00DE6BAB" w:rsidRDefault="00B9460D" w:rsidP="00B9460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>БЕЗВОЗМЕЗДНЫЕ ПОСТУПЛЕНИЯ</w:t>
      </w:r>
    </w:p>
    <w:p w:rsidR="00B9460D" w:rsidRPr="00DE6BAB" w:rsidRDefault="00B9460D" w:rsidP="00B9460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Объем безвозмездных поступлений в общем объеме доходов бюджета 361 430 216,91 рублей при плане 369 105 281,05 рублей и его удельный вес в структуре доходов занимает 70,5</w:t>
      </w:r>
      <w:r w:rsidR="0037517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процента. </w:t>
      </w:r>
    </w:p>
    <w:p w:rsidR="00B9460D" w:rsidRPr="00DE6BAB" w:rsidRDefault="00B9460D" w:rsidP="003F54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В бюджет района от других бюджетов бюджетной системы получено 361 430 216,91</w:t>
      </w:r>
      <w:r w:rsidR="003F54CF" w:rsidRPr="00DE6BAB">
        <w:rPr>
          <w:rFonts w:ascii="Times New Roman" w:eastAsia="Times New Roman" w:hAnsi="Times New Roman"/>
          <w:sz w:val="26"/>
          <w:szCs w:val="26"/>
          <w:lang w:eastAsia="ru-RU"/>
        </w:rPr>
        <w:t>рублей, в</w:t>
      </w:r>
      <w:r w:rsidR="0037517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том числе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дотации в сумме 82 589 366,00 рублей (</w:t>
      </w:r>
      <w:r w:rsidR="003F54CF" w:rsidRPr="00DE6BA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отации на выравнивание бюджетной обеспеченности -43 689 000,00 рублей; дотации на поддержку мер по обеспечению сбалансированности бюджетов – 38 900 366,00рублей).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Полученные средства в основном направлялись на выплату заработной платы и начислений работникам бюджетной сферы, оплату потребленных энергоресурсов. 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В 2019 году было использовано межбюджетных субсидий в сумме 40 567 984,38 рублей из утвержденных 41 191 102,69 рубля в том числе (руб</w:t>
      </w:r>
      <w:r w:rsidR="0053301A"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):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Наименование   План 2019г.          Исполнено 2019г.            Разница               % исполнения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субсидии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Субсидии бюджетам муниципальных районов на реализацию программы «Жилище» на приобретение жилья молодым семьям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2 711 299,50                  2 711 299,50                   0                         100 %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Субсидии бюджетам муниципальных районов на </w:t>
      </w:r>
      <w:proofErr w:type="spell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софинансирование</w:t>
      </w:r>
      <w:proofErr w:type="spell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капитальных вложений муниципальной собственности.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3 727 600,50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</w:t>
      </w:r>
      <w:r w:rsidR="00450771" w:rsidRPr="00DE6BAB">
        <w:rPr>
          <w:rFonts w:ascii="Times New Roman" w:eastAsia="Times New Roman" w:hAnsi="Times New Roman"/>
          <w:sz w:val="26"/>
          <w:szCs w:val="26"/>
          <w:lang w:eastAsia="ru-RU"/>
        </w:rPr>
        <w:t>3 727 600,50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0                        100%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Субсидии бюджетам муниципальных районов на поддержку отрасли культура</w:t>
      </w:r>
    </w:p>
    <w:p w:rsidR="00B9460D" w:rsidRPr="00DE6BAB" w:rsidRDefault="00E3269E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A7F8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236</w:t>
      </w:r>
      <w:r w:rsidR="00B9460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558,00                        236 558,00                  0,0                        100%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Субсидии бюджетам муниципальных районов на обеспечение развития и укрепление материально-технической базы муниципальных домов культуры (федеральный бюджет)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1 800 000,00                     1 800 000,00                      0,0                     100%</w:t>
      </w:r>
    </w:p>
    <w:p w:rsidR="00E3269E" w:rsidRPr="00DE6BAB" w:rsidRDefault="00E3269E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Субсидия бюджетам муниципальных районов на подготовку объектов ЖКХ к зиме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864 360,00                             864 360,00                    0,0              </w:t>
      </w:r>
      <w:r w:rsidR="00031B6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031B6D" w:rsidRPr="00DE6BA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00%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Субсидия бюджетам муниципальных районов на реализацию отдельных мероприятий по развитию образования</w:t>
      </w:r>
    </w:p>
    <w:p w:rsidR="00B9460D" w:rsidRPr="00DE6BAB" w:rsidRDefault="00B9460D" w:rsidP="00031B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9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2</w:t>
      </w:r>
      <w:r w:rsidR="00031B6D" w:rsidRPr="00DE6BAB">
        <w:rPr>
          <w:rFonts w:ascii="Times New Roman" w:eastAsia="Times New Roman" w:hAnsi="Times New Roman"/>
          <w:sz w:val="26"/>
          <w:szCs w:val="26"/>
          <w:lang w:eastAsia="ru-RU"/>
        </w:rPr>
        <w:t> 533</w:t>
      </w:r>
      <w:r w:rsidR="00031B6D" w:rsidRPr="00DE6BAB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031B6D" w:rsidRPr="00DE6BAB">
        <w:rPr>
          <w:rFonts w:ascii="Times New Roman" w:eastAsia="Times New Roman" w:hAnsi="Times New Roman"/>
          <w:sz w:val="26"/>
          <w:szCs w:val="26"/>
          <w:lang w:eastAsia="ru-RU"/>
        </w:rPr>
        <w:t>472,25                         2</w:t>
      </w:r>
      <w:r w:rsidR="00031B6D" w:rsidRPr="00DE6BAB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031B6D" w:rsidRPr="00DE6BAB">
        <w:rPr>
          <w:rFonts w:ascii="Times New Roman" w:eastAsia="Times New Roman" w:hAnsi="Times New Roman"/>
          <w:sz w:val="26"/>
          <w:szCs w:val="26"/>
          <w:lang w:eastAsia="ru-RU"/>
        </w:rPr>
        <w:t>533</w:t>
      </w:r>
      <w:r w:rsidR="00031B6D" w:rsidRPr="00DE6BAB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031B6D" w:rsidRPr="00DE6BAB">
        <w:rPr>
          <w:rFonts w:ascii="Times New Roman" w:eastAsia="Times New Roman" w:hAnsi="Times New Roman"/>
          <w:sz w:val="26"/>
          <w:szCs w:val="26"/>
          <w:lang w:eastAsia="ru-RU"/>
        </w:rPr>
        <w:t>472,25</w:t>
      </w:r>
      <w:r w:rsidR="00031B6D"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0,00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100%</w:t>
      </w:r>
    </w:p>
    <w:p w:rsidR="00B62A07" w:rsidRPr="00DE6BAB" w:rsidRDefault="00B62A07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Субсидия бюджетам муниципальных районов на капитальный ремонт кровель муниципальных образовательных организаций 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B62A07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12 487 983,37              </w:t>
      </w:r>
      <w:r w:rsidR="00031B6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11 951 283,20          536 700,17                   96,0%        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Субсидия бюджетам муниципальных районов на реализацию отдельных мероприятий по развитию спорта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198 164,00               </w:t>
      </w:r>
      <w:r w:rsidR="006233C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31B6D" w:rsidRPr="00DE6BAB">
        <w:rPr>
          <w:rFonts w:ascii="Times New Roman" w:eastAsia="Times New Roman" w:hAnsi="Times New Roman"/>
          <w:sz w:val="26"/>
          <w:szCs w:val="26"/>
          <w:lang w:eastAsia="ru-RU"/>
        </w:rPr>
        <w:t>198 164,00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031B6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0,0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031B6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76,7%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Субсидия бюджетам муниципальных районов на мероприятия по проведени</w:t>
      </w:r>
      <w:r w:rsidR="00B62A07" w:rsidRPr="00DE6BAB">
        <w:rPr>
          <w:rFonts w:ascii="Times New Roman" w:eastAsia="Times New Roman" w:hAnsi="Times New Roman"/>
          <w:sz w:val="26"/>
          <w:szCs w:val="26"/>
          <w:lang w:eastAsia="ru-RU"/>
        </w:rPr>
        <w:t>ю оздоровительной кампании детей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315 851,74                  315</w:t>
      </w:r>
      <w:r w:rsidR="00B62A07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851,74                            0,0                        100%</w:t>
      </w:r>
    </w:p>
    <w:p w:rsidR="0045728A" w:rsidRPr="00DE6BAB" w:rsidRDefault="0045728A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Субсидия бюджетам муниципальных районов на приобретение специализированной техники для предприятий жилищно-коммунального хозяйства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E3269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7 589 403,33          </w:t>
      </w:r>
      <w:r w:rsidR="00E3269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7 502 985,19               86 418,14                      98,9%    </w:t>
      </w:r>
    </w:p>
    <w:p w:rsidR="001B0C58" w:rsidRPr="00DE6BAB" w:rsidRDefault="001B0C58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1B0C58" w:rsidP="001B0C5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Субсидия бюджетам муниципальных районов на отдельные мероприятия по развитию культуры, культурного наследия, туризма</w:t>
      </w:r>
      <w:r w:rsidR="002622FC" w:rsidRPr="00DE6BAB">
        <w:rPr>
          <w:rFonts w:ascii="Times New Roman" w:eastAsia="Times New Roman" w:hAnsi="Times New Roman"/>
          <w:sz w:val="26"/>
          <w:szCs w:val="26"/>
          <w:lang w:eastAsia="ru-RU"/>
        </w:rPr>
        <w:t>, обеспечению устойчивого развития социально-культурных составляющих</w:t>
      </w:r>
    </w:p>
    <w:p w:rsidR="00B9460D" w:rsidRPr="00DE6BAB" w:rsidRDefault="00587D3C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8 726 410,00             8 726 410,00                       0,00</w:t>
      </w:r>
      <w:r w:rsidR="0045728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100%</w:t>
      </w:r>
    </w:p>
    <w:p w:rsidR="0045728A" w:rsidRPr="00DE6BAB" w:rsidRDefault="0045728A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В 2019 году было израсходовано 222 601 200,79 рублей субвенций бюджетам субъектов Российской Федерации и муниципальных образований из утвержденных 228 619 072,36 рублей в том числе (рублей):</w:t>
      </w:r>
    </w:p>
    <w:p w:rsidR="001F75AC" w:rsidRDefault="001F75AC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Наименование      План 2019г          Исполнено 2019г.         Разница              % исполнения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субвенции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Субвенция на осуществление первичного воинского учета на территориях, где отсутствуют военные комиссариаты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B9460D" w:rsidRPr="00DE6BAB" w:rsidRDefault="00B9460D" w:rsidP="00B9460D">
      <w:pPr>
        <w:tabs>
          <w:tab w:val="left" w:pos="6768"/>
          <w:tab w:val="left" w:pos="84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1 110 270,00          </w:t>
      </w:r>
      <w:r w:rsidR="00346E2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1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 110 270,00                    0,0                    100%</w:t>
      </w:r>
    </w:p>
    <w:p w:rsidR="00B9460D" w:rsidRPr="00DE6BAB" w:rsidRDefault="00B9460D" w:rsidP="00B9460D">
      <w:pPr>
        <w:tabs>
          <w:tab w:val="left" w:pos="6768"/>
          <w:tab w:val="left" w:pos="84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Субвенция на выплату единовременного пособия при всех формах устройства детей, лишенных родительского попечения, в семью</w:t>
      </w:r>
    </w:p>
    <w:p w:rsidR="00B9460D" w:rsidRPr="00DE6BAB" w:rsidRDefault="00B9460D" w:rsidP="00B9460D">
      <w:pPr>
        <w:tabs>
          <w:tab w:val="left" w:pos="6768"/>
          <w:tab w:val="left" w:pos="860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203 478,28                          190 835,75               12 642,53                 94%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Субвенция на выравнивание бюджета обеспеченности поселений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953 000,00                  </w:t>
      </w:r>
      <w:r w:rsidR="00346E2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953 000,00                    0,0                      100%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Субвенция на профилактику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46E2A" w:rsidRPr="00DE6BAB">
        <w:rPr>
          <w:rFonts w:ascii="Times New Roman" w:eastAsia="Times New Roman" w:hAnsi="Times New Roman"/>
          <w:sz w:val="26"/>
          <w:szCs w:val="26"/>
          <w:lang w:eastAsia="ru-RU"/>
        </w:rPr>
        <w:t>815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545,00            </w:t>
      </w:r>
      <w:r w:rsidR="00346E2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 815 545,00                  0,0                       100%</w:t>
      </w: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Субвенция на организацию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</w:r>
    </w:p>
    <w:p w:rsidR="00B9460D" w:rsidRPr="00DE6BAB" w:rsidRDefault="00B9460D" w:rsidP="00B9460D">
      <w:pPr>
        <w:tabs>
          <w:tab w:val="left" w:pos="2052"/>
          <w:tab w:val="left" w:pos="6456"/>
          <w:tab w:val="left" w:pos="84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20 948,08                         20 948,08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0,0                     100%</w:t>
      </w:r>
    </w:p>
    <w:p w:rsidR="00B9460D" w:rsidRPr="00DE6BAB" w:rsidRDefault="00B9460D" w:rsidP="00B9460D">
      <w:pPr>
        <w:tabs>
          <w:tab w:val="left" w:pos="2052"/>
          <w:tab w:val="left" w:pos="6456"/>
          <w:tab w:val="left" w:pos="84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Субвенция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</w:t>
      </w:r>
    </w:p>
    <w:p w:rsidR="00B9460D" w:rsidRPr="00DE6BAB" w:rsidRDefault="00B9460D" w:rsidP="00B9460D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143 100,00                    </w:t>
      </w:r>
      <w:r w:rsidR="0016346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143 100,00             0,00                   100%</w:t>
      </w:r>
    </w:p>
    <w:p w:rsidR="00B9460D" w:rsidRPr="00DE6BAB" w:rsidRDefault="00B9460D" w:rsidP="00B9460D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Субвенция на финансовое обеспечение получения дошкольного образования в дошкольных образовательных учреждениях</w:t>
      </w:r>
    </w:p>
    <w:p w:rsidR="00B9460D" w:rsidRPr="00DE6BAB" w:rsidRDefault="00B9460D" w:rsidP="00B9460D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61 853 542,00           </w:t>
      </w:r>
      <w:r w:rsidR="0016346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61 853 542,00                 0,0              100%</w:t>
      </w:r>
    </w:p>
    <w:p w:rsidR="00B9460D" w:rsidRPr="00DE6BAB" w:rsidRDefault="00B9460D" w:rsidP="00B9460D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tabs>
          <w:tab w:val="left" w:pos="2052"/>
          <w:tab w:val="left" w:pos="6036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Субвенция на 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</w:t>
      </w:r>
    </w:p>
    <w:p w:rsidR="00B9460D" w:rsidRPr="00DE6BAB" w:rsidRDefault="00B9460D" w:rsidP="00B9460D">
      <w:pPr>
        <w:tabs>
          <w:tab w:val="left" w:pos="2052"/>
          <w:tab w:val="left" w:pos="6036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140 908 952,00             </w:t>
      </w:r>
      <w:r w:rsidR="0016346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140 908 952,00                 0,0                 100%</w:t>
      </w:r>
    </w:p>
    <w:p w:rsidR="00B9460D" w:rsidRPr="00DE6BAB" w:rsidRDefault="00B9460D" w:rsidP="00B9460D">
      <w:pPr>
        <w:tabs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tabs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Субвенция на предоставление мер социальной поддержки работникам общеобразовательных организаций, работающим в сельских населенных пунктах и поселках городского типа</w:t>
      </w:r>
    </w:p>
    <w:p w:rsidR="00B9460D" w:rsidRPr="00DE6BAB" w:rsidRDefault="00B9460D" w:rsidP="00B9460D">
      <w:pPr>
        <w:tabs>
          <w:tab w:val="left" w:pos="2208"/>
          <w:tab w:val="left" w:pos="42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8 459 100,00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8 459 100,00                  0,0                    100%</w:t>
      </w:r>
    </w:p>
    <w:p w:rsidR="00B9460D" w:rsidRPr="00DE6BAB" w:rsidRDefault="00B9460D" w:rsidP="00B9460D">
      <w:pPr>
        <w:tabs>
          <w:tab w:val="left" w:pos="2208"/>
          <w:tab w:val="left" w:pos="42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tabs>
          <w:tab w:val="left" w:pos="2208"/>
          <w:tab w:val="left" w:pos="42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Субвенция на обеспечение сохранности жилых помещений, закрепленных за детьми сиротами и детьми, оставшимися без попечения родителей</w:t>
      </w:r>
    </w:p>
    <w:p w:rsidR="00B9460D" w:rsidRPr="00DE6BAB" w:rsidRDefault="00B9460D" w:rsidP="00B9460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111 000,00                   21 000,00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90 000,00                19,0%</w:t>
      </w:r>
    </w:p>
    <w:p w:rsidR="00B9460D" w:rsidRPr="00DE6BAB" w:rsidRDefault="00B9460D" w:rsidP="00B9460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Субвенция на организацию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</w:t>
      </w:r>
    </w:p>
    <w:p w:rsidR="00B9460D" w:rsidRPr="00DE6BAB" w:rsidRDefault="00B9460D" w:rsidP="00B9460D">
      <w:pPr>
        <w:tabs>
          <w:tab w:val="left" w:pos="21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6 767 600,00              5 870 350,96             897 249,04         87,0%</w:t>
      </w:r>
    </w:p>
    <w:p w:rsidR="00B9460D" w:rsidRPr="00DE6BAB" w:rsidRDefault="00B9460D" w:rsidP="00B9460D">
      <w:pPr>
        <w:tabs>
          <w:tab w:val="left" w:pos="21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tabs>
          <w:tab w:val="left" w:pos="21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Субвенция на осуществление отдельных полномочий в области охраны труда и уведомительной регистрации территориальных соглашений и коллективных договоров</w:t>
      </w:r>
    </w:p>
    <w:p w:rsidR="00B9460D" w:rsidRPr="00DE6BAB" w:rsidRDefault="00B9460D" w:rsidP="00B9460D">
      <w:pPr>
        <w:tabs>
          <w:tab w:val="left" w:pos="2124"/>
          <w:tab w:val="center" w:pos="4677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163 029,00                  163 029,00                      0,0                   100%</w:t>
      </w:r>
    </w:p>
    <w:p w:rsidR="00B9460D" w:rsidRPr="00DE6BAB" w:rsidRDefault="00B9460D" w:rsidP="00B9460D">
      <w:pPr>
        <w:tabs>
          <w:tab w:val="left" w:pos="2124"/>
          <w:tab w:val="center" w:pos="4677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tabs>
          <w:tab w:val="left" w:pos="2124"/>
          <w:tab w:val="left" w:pos="4188"/>
          <w:tab w:val="center" w:pos="4677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Субвенция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</w:p>
    <w:p w:rsidR="00B9460D" w:rsidRPr="00DE6BAB" w:rsidRDefault="00B9460D" w:rsidP="00B9460D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1 077 972,00               1 077 972,00                0,00                      100%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B9460D" w:rsidRPr="00DE6BAB" w:rsidRDefault="00B9460D" w:rsidP="00B9460D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Субвенция на обеспечение предоставления жилых помещений детям-сиротам и детям, оставшимся без попечения родителей по договорам найма специализированных жилых помещений</w:t>
      </w:r>
    </w:p>
    <w:p w:rsidR="002C58D6" w:rsidRDefault="00B9460D" w:rsidP="00B9460D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6 021 576,00         1</w:t>
      </w:r>
      <w:r w:rsidR="0016346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003 596,00            5</w:t>
      </w:r>
      <w:r w:rsidR="0016346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017 980,00                 17,0%</w:t>
      </w:r>
    </w:p>
    <w:p w:rsidR="002C58D6" w:rsidRDefault="002C58D6" w:rsidP="00B9460D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Субвенция по составлени</w:t>
      </w:r>
      <w:proofErr w:type="gram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ю(</w:t>
      </w:r>
      <w:proofErr w:type="gram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изменению) списков кандидатов в присяжные заседатели федеральных судов </w:t>
      </w:r>
    </w:p>
    <w:p w:rsidR="00B9460D" w:rsidRPr="00DE6BAB" w:rsidRDefault="00B9460D" w:rsidP="00B9460D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9 960,00                    9 960,00                        0,00                   100%</w:t>
      </w:r>
    </w:p>
    <w:p w:rsidR="00B9460D" w:rsidRPr="00DE6BAB" w:rsidRDefault="00B9460D" w:rsidP="00B9460D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В 2019 году были использованы иные межбюджетные трансферты в сумме 15 732 227,74 рублей при плане 16 766 302,00 рублей:</w:t>
      </w:r>
    </w:p>
    <w:p w:rsidR="00B9460D" w:rsidRPr="00DE6BAB" w:rsidRDefault="00B9460D" w:rsidP="00B9460D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460D" w:rsidRPr="00DE6BAB" w:rsidRDefault="00B9460D" w:rsidP="00B9460D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Иные межбюджетные трансферты бюджетам муниципальных районов на поощрение муниципальных управленческих команд за достижение показателей органов исполнительной власти</w:t>
      </w:r>
    </w:p>
    <w:p w:rsidR="00B9460D" w:rsidRPr="00DE6BAB" w:rsidRDefault="00B9460D" w:rsidP="00B9460D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816 302,00               816 302,00                   0,00                100%</w:t>
      </w:r>
    </w:p>
    <w:p w:rsidR="00B9460D" w:rsidRPr="00DE6BAB" w:rsidRDefault="00B9460D" w:rsidP="00B9460D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B9460D" w:rsidRPr="00DE6BAB" w:rsidRDefault="00B9460D" w:rsidP="00B9460D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</w:p>
    <w:p w:rsidR="00B9460D" w:rsidRPr="00DE6BAB" w:rsidRDefault="00B9460D" w:rsidP="00B9460D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15 950 000,00             14 915 925,74          1 034 074,26         93,5%</w:t>
      </w:r>
    </w:p>
    <w:p w:rsidR="00176445" w:rsidRPr="00DE6BAB" w:rsidRDefault="00176445" w:rsidP="009D06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6E76" w:rsidRPr="00DE6BAB" w:rsidRDefault="007E3161" w:rsidP="005A6E76">
      <w:pPr>
        <w:spacing w:after="0" w:line="288" w:lineRule="auto"/>
        <w:ind w:right="-6" w:firstLine="720"/>
        <w:jc w:val="both"/>
        <w:rPr>
          <w:rFonts w:ascii="Times New Roman" w:eastAsia="Times New Roman" w:hAnsi="Times New Roman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4"/>
          <w:sz w:val="26"/>
          <w:szCs w:val="26"/>
          <w:lang w:eastAsia="ru-RU"/>
        </w:rPr>
        <w:t>Ст</w:t>
      </w:r>
      <w:r w:rsidR="005A6E76" w:rsidRPr="00DE6BAB">
        <w:rPr>
          <w:rFonts w:ascii="Times New Roman" w:eastAsia="Times New Roman" w:hAnsi="Times New Roman"/>
          <w:spacing w:val="4"/>
          <w:sz w:val="26"/>
          <w:szCs w:val="26"/>
          <w:lang w:eastAsia="ru-RU"/>
        </w:rPr>
        <w:t xml:space="preserve">руктура безвозмездных поступлений по их видам представлена на диаграмме </w:t>
      </w:r>
      <w:r w:rsidR="00655D9A" w:rsidRPr="00DE6BAB">
        <w:rPr>
          <w:rFonts w:ascii="Times New Roman" w:eastAsia="Times New Roman" w:hAnsi="Times New Roman"/>
          <w:spacing w:val="4"/>
          <w:sz w:val="26"/>
          <w:szCs w:val="26"/>
          <w:lang w:eastAsia="ru-RU"/>
        </w:rPr>
        <w:t>6</w:t>
      </w:r>
      <w:r w:rsidR="005A6E76" w:rsidRPr="00DE6BAB">
        <w:rPr>
          <w:rFonts w:ascii="Times New Roman" w:eastAsia="Times New Roman" w:hAnsi="Times New Roman"/>
          <w:spacing w:val="4"/>
          <w:sz w:val="26"/>
          <w:szCs w:val="26"/>
          <w:lang w:eastAsia="ru-RU"/>
        </w:rPr>
        <w:t>.</w:t>
      </w:r>
    </w:p>
    <w:p w:rsidR="005A6E76" w:rsidRPr="00DE6BAB" w:rsidRDefault="005A6E76" w:rsidP="005A6E76">
      <w:pPr>
        <w:spacing w:before="120" w:after="0" w:line="240" w:lineRule="auto"/>
        <w:ind w:right="-6"/>
        <w:jc w:val="both"/>
        <w:rPr>
          <w:rFonts w:ascii="Times New Roman" w:eastAsia="Times New Roman" w:hAnsi="Times New Roman"/>
          <w:i/>
          <w:spacing w:val="4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i/>
          <w:spacing w:val="4"/>
          <w:sz w:val="26"/>
          <w:szCs w:val="26"/>
          <w:lang w:eastAsia="ru-RU"/>
        </w:rPr>
        <w:t xml:space="preserve">Диаграмма </w:t>
      </w:r>
      <w:r w:rsidR="00655D9A" w:rsidRPr="00DE6BAB">
        <w:rPr>
          <w:rFonts w:ascii="Times New Roman" w:eastAsia="Times New Roman" w:hAnsi="Times New Roman"/>
          <w:i/>
          <w:spacing w:val="4"/>
          <w:sz w:val="26"/>
          <w:szCs w:val="26"/>
          <w:lang w:eastAsia="ru-RU"/>
        </w:rPr>
        <w:t>6</w:t>
      </w:r>
      <w:r w:rsidRPr="00DE6BAB">
        <w:rPr>
          <w:rFonts w:ascii="Times New Roman" w:eastAsia="Times New Roman" w:hAnsi="Times New Roman"/>
          <w:i/>
          <w:spacing w:val="4"/>
          <w:sz w:val="26"/>
          <w:szCs w:val="26"/>
          <w:lang w:eastAsia="ru-RU"/>
        </w:rPr>
        <w:t xml:space="preserve"> </w:t>
      </w:r>
    </w:p>
    <w:p w:rsidR="005A6E76" w:rsidRPr="00DE6BAB" w:rsidRDefault="003678C3" w:rsidP="005A6E76">
      <w:pPr>
        <w:spacing w:before="120" w:after="0" w:line="240" w:lineRule="auto"/>
        <w:ind w:right="-6"/>
        <w:jc w:val="both"/>
        <w:rPr>
          <w:rFonts w:ascii="Times New Roman" w:eastAsia="Times New Roman" w:hAnsi="Times New Roman"/>
          <w:i/>
          <w:spacing w:val="4"/>
          <w:sz w:val="26"/>
          <w:szCs w:val="26"/>
          <w:highlight w:val="yellow"/>
          <w:lang w:eastAsia="ru-RU"/>
        </w:rPr>
      </w:pPr>
      <w:r w:rsidRPr="00DE6BAB">
        <w:rPr>
          <w:rFonts w:ascii="Times New Roman" w:eastAsia="Times New Roman" w:hAnsi="Times New Roman"/>
          <w:i/>
          <w:noProof/>
          <w:spacing w:val="4"/>
          <w:sz w:val="26"/>
          <w:szCs w:val="26"/>
          <w:highlight w:val="yellow"/>
          <w:lang w:eastAsia="ru-RU"/>
        </w:rPr>
        <w:drawing>
          <wp:inline distT="0" distB="0" distL="0" distR="0" wp14:anchorId="0D22C1A0" wp14:editId="096AC56F">
            <wp:extent cx="5588812" cy="2348179"/>
            <wp:effectExtent l="0" t="0" r="12065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C33FB" w:rsidRPr="00DE6BAB" w:rsidRDefault="00BC33FB" w:rsidP="00BC33FB">
      <w:pPr>
        <w:ind w:firstLine="85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    </w:t>
      </w:r>
      <w:r w:rsidR="00713883"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</w:t>
      </w: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</w:t>
      </w:r>
      <w:proofErr w:type="gramStart"/>
      <w:r w:rsidR="000533C8"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="000533C8"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</w:t>
      </w:r>
      <w:r w:rsidR="003F73B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533C8"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>С Х О Д Ы</w:t>
      </w:r>
    </w:p>
    <w:p w:rsidR="00713883" w:rsidRPr="00DE6BAB" w:rsidRDefault="00713883" w:rsidP="0071388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FF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Исполнение расходов районного бюджета в 201</w:t>
      </w:r>
      <w:r w:rsidR="004B6D53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осуществлялось в соответствии с положениями  решения  районного бюджета от </w:t>
      </w:r>
      <w:r w:rsidR="004B6D5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25.12.2018 № 5-327 </w:t>
      </w:r>
      <w:r w:rsidR="004B6D53" w:rsidRPr="00DE6BAB">
        <w:rPr>
          <w:rFonts w:ascii="Times New Roman" w:hAnsi="Times New Roman"/>
          <w:sz w:val="26"/>
          <w:szCs w:val="26"/>
        </w:rPr>
        <w:t>«О бюджете муниципального образования «</w:t>
      </w:r>
      <w:proofErr w:type="spellStart"/>
      <w:r w:rsidR="004B6D53" w:rsidRPr="00DE6BAB">
        <w:rPr>
          <w:rFonts w:ascii="Times New Roman" w:hAnsi="Times New Roman"/>
          <w:sz w:val="26"/>
          <w:szCs w:val="26"/>
        </w:rPr>
        <w:t>Погарский</w:t>
      </w:r>
      <w:proofErr w:type="spellEnd"/>
      <w:r w:rsidR="004B6D53" w:rsidRPr="00DE6BAB">
        <w:rPr>
          <w:rFonts w:ascii="Times New Roman" w:hAnsi="Times New Roman"/>
          <w:sz w:val="26"/>
          <w:szCs w:val="26"/>
        </w:rPr>
        <w:t xml:space="preserve"> район» на 2019 год и на плановый период 2020 и 2021 годов».</w:t>
      </w:r>
    </w:p>
    <w:p w:rsidR="00713883" w:rsidRPr="00DE6BAB" w:rsidRDefault="00713883" w:rsidP="0071388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о бюджете </w:t>
      </w:r>
      <w:r w:rsidR="008216FE" w:rsidRPr="00DE6BAB">
        <w:rPr>
          <w:rFonts w:ascii="Times New Roman" w:eastAsia="Times New Roman" w:hAnsi="Times New Roman"/>
          <w:sz w:val="26"/>
          <w:szCs w:val="26"/>
          <w:lang w:eastAsia="ru-RU"/>
        </w:rPr>
        <w:t>бюджетные ассигнования на 201</w:t>
      </w:r>
      <w:r w:rsidR="004B6D53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утве</w:t>
      </w:r>
      <w:r w:rsidR="008216F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рждены в сумме </w:t>
      </w:r>
      <w:r w:rsidR="00B939F1" w:rsidRPr="00DE6BAB">
        <w:rPr>
          <w:rFonts w:ascii="Times New Roman" w:eastAsia="Times New Roman" w:hAnsi="Times New Roman"/>
          <w:sz w:val="26"/>
          <w:szCs w:val="26"/>
          <w:lang w:eastAsia="ru-RU"/>
        </w:rPr>
        <w:t>458</w:t>
      </w:r>
      <w:r w:rsidR="00DE2B60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B939F1" w:rsidRPr="00DE6BAB">
        <w:rPr>
          <w:rFonts w:ascii="Times New Roman" w:eastAsia="Times New Roman" w:hAnsi="Times New Roman"/>
          <w:sz w:val="26"/>
          <w:szCs w:val="26"/>
          <w:lang w:eastAsia="ru-RU"/>
        </w:rPr>
        <w:t>452</w:t>
      </w:r>
      <w:r w:rsidR="00DE2B60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B939F1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DE2B60" w:rsidRPr="00DE6BAB">
        <w:rPr>
          <w:rFonts w:ascii="Times New Roman" w:eastAsia="Times New Roman" w:hAnsi="Times New Roman"/>
          <w:sz w:val="26"/>
          <w:szCs w:val="26"/>
          <w:lang w:eastAsia="ru-RU"/>
        </w:rPr>
        <w:t>06,74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 </w:t>
      </w:r>
    </w:p>
    <w:p w:rsidR="00713883" w:rsidRPr="00DE6BAB" w:rsidRDefault="00713883" w:rsidP="0071388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Бюджетные ассигнования, утвержденные сводной бюджетной росписью расходов районного бю</w:t>
      </w:r>
      <w:r w:rsidR="008216FE" w:rsidRPr="00DE6BAB">
        <w:rPr>
          <w:rFonts w:ascii="Times New Roman" w:eastAsia="Times New Roman" w:hAnsi="Times New Roman"/>
          <w:sz w:val="26"/>
          <w:szCs w:val="26"/>
          <w:lang w:eastAsia="ru-RU"/>
        </w:rPr>
        <w:t>джета с учетом изменений на 201</w:t>
      </w:r>
      <w:r w:rsidR="00B939F1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8216F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составили </w:t>
      </w:r>
      <w:r w:rsidR="00DA19B0" w:rsidRPr="00DE6BA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B939F1" w:rsidRPr="00DE6BAB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="00DE2B60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B939F1" w:rsidRPr="00DE6BAB">
        <w:rPr>
          <w:rFonts w:ascii="Times New Roman" w:eastAsia="Times New Roman" w:hAnsi="Times New Roman"/>
          <w:sz w:val="26"/>
          <w:szCs w:val="26"/>
          <w:lang w:eastAsia="ru-RU"/>
        </w:rPr>
        <w:t>091</w:t>
      </w:r>
      <w:r w:rsidR="00DE2B60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B939F1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DE2B60" w:rsidRPr="00DE6BAB">
        <w:rPr>
          <w:rFonts w:ascii="Times New Roman" w:eastAsia="Times New Roman" w:hAnsi="Times New Roman"/>
          <w:sz w:val="26"/>
          <w:szCs w:val="26"/>
          <w:lang w:eastAsia="ru-RU"/>
        </w:rPr>
        <w:t>15,78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713883" w:rsidRPr="00DE6BAB" w:rsidRDefault="00713883" w:rsidP="0071388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 отчетном периоде внесение изменений в сводную бюджетную роспись осуществлялось по основаниям, утвержденным статьей </w:t>
      </w:r>
      <w:r w:rsidR="00F23521" w:rsidRPr="00DE6BA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17 Бюджетного кодекса Российской Федерации. </w:t>
      </w:r>
    </w:p>
    <w:p w:rsidR="00713883" w:rsidRPr="00DE6BAB" w:rsidRDefault="00713883" w:rsidP="0071388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Кассовое исполнение ра</w:t>
      </w:r>
      <w:r w:rsidR="00D32D94" w:rsidRPr="00DE6BAB">
        <w:rPr>
          <w:rFonts w:ascii="Times New Roman" w:eastAsia="Times New Roman" w:hAnsi="Times New Roman"/>
          <w:sz w:val="26"/>
          <w:szCs w:val="26"/>
          <w:lang w:eastAsia="ru-RU"/>
        </w:rPr>
        <w:t>сходов районного бюджета за 201</w:t>
      </w:r>
      <w:r w:rsidR="00B939F1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66588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составило </w:t>
      </w:r>
      <w:r w:rsidR="00D50526" w:rsidRPr="00DE6BAB">
        <w:rPr>
          <w:rFonts w:ascii="Times New Roman" w:eastAsia="Times New Roman" w:hAnsi="Times New Roman"/>
          <w:sz w:val="26"/>
          <w:szCs w:val="26"/>
          <w:lang w:eastAsia="ru-RU"/>
        </w:rPr>
        <w:t>51</w:t>
      </w:r>
      <w:r w:rsidR="00B939F1" w:rsidRPr="00DE6BA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E2B60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B939F1" w:rsidRPr="00DE6BAB">
        <w:rPr>
          <w:rFonts w:ascii="Times New Roman" w:eastAsia="Times New Roman" w:hAnsi="Times New Roman"/>
          <w:sz w:val="26"/>
          <w:szCs w:val="26"/>
          <w:lang w:eastAsia="ru-RU"/>
        </w:rPr>
        <w:t>682</w:t>
      </w:r>
      <w:r w:rsidR="00DE2B60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B939F1" w:rsidRPr="00DE6BA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DE2B60" w:rsidRPr="00DE6BAB">
        <w:rPr>
          <w:rFonts w:ascii="Times New Roman" w:eastAsia="Times New Roman" w:hAnsi="Times New Roman"/>
          <w:sz w:val="26"/>
          <w:szCs w:val="26"/>
          <w:lang w:eastAsia="ru-RU"/>
        </w:rPr>
        <w:t>25,30</w:t>
      </w:r>
      <w:r w:rsidR="0066588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или </w:t>
      </w:r>
      <w:r w:rsidR="00C01EED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B939F1" w:rsidRPr="00DE6BA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C01EED" w:rsidRPr="00DE6BAB">
        <w:rPr>
          <w:rFonts w:ascii="Times New Roman" w:eastAsia="Times New Roman" w:hAnsi="Times New Roman"/>
          <w:sz w:val="26"/>
          <w:szCs w:val="26"/>
          <w:lang w:eastAsia="ru-RU"/>
        </w:rPr>
        <w:t>,0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процента к уточненной росписи</w:t>
      </w:r>
    </w:p>
    <w:p w:rsidR="00713883" w:rsidRPr="00DE6BAB" w:rsidRDefault="00713883" w:rsidP="00713883">
      <w:pPr>
        <w:tabs>
          <w:tab w:val="left" w:pos="396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Динамика исполнения расходной части бюджета за ряд </w:t>
      </w:r>
      <w:r w:rsidR="00C034E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лет представлена на диаграмме </w:t>
      </w:r>
      <w:r w:rsidR="00655D9A" w:rsidRPr="00DE6BA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034EA" w:rsidRPr="00DE6BAB" w:rsidRDefault="00C034EA" w:rsidP="00713883">
      <w:pPr>
        <w:tabs>
          <w:tab w:val="left" w:pos="396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3883" w:rsidRPr="00DE6BAB" w:rsidRDefault="00713883" w:rsidP="00713883">
      <w:pPr>
        <w:spacing w:after="0" w:line="240" w:lineRule="auto"/>
        <w:outlineLvl w:val="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i/>
          <w:sz w:val="26"/>
          <w:szCs w:val="26"/>
          <w:lang w:eastAsia="ru-RU"/>
        </w:rPr>
        <w:t>Диагра</w:t>
      </w:r>
      <w:r w:rsidR="00C034EA" w:rsidRPr="00DE6BA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мма </w:t>
      </w:r>
      <w:r w:rsidR="00655D9A" w:rsidRPr="00DE6BAB">
        <w:rPr>
          <w:rFonts w:ascii="Times New Roman" w:eastAsia="Times New Roman" w:hAnsi="Times New Roman"/>
          <w:i/>
          <w:sz w:val="26"/>
          <w:szCs w:val="26"/>
          <w:lang w:eastAsia="ru-RU"/>
        </w:rPr>
        <w:t>7</w:t>
      </w:r>
    </w:p>
    <w:p w:rsidR="009751CD" w:rsidRPr="00DE6BAB" w:rsidRDefault="009751CD" w:rsidP="00713883">
      <w:pPr>
        <w:spacing w:after="0" w:line="240" w:lineRule="auto"/>
        <w:outlineLvl w:val="0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</w:p>
    <w:p w:rsidR="009751CD" w:rsidRPr="00DE6BAB" w:rsidRDefault="009751CD" w:rsidP="00713883">
      <w:pPr>
        <w:spacing w:after="0" w:line="240" w:lineRule="auto"/>
        <w:outlineLvl w:val="0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  <w:r w:rsidRPr="00DE6BAB">
        <w:rPr>
          <w:rFonts w:ascii="Times New Roman" w:hAnsi="Times New Roman"/>
          <w:noProof/>
          <w:color w:val="000000"/>
          <w:sz w:val="26"/>
          <w:szCs w:val="26"/>
          <w:highlight w:val="yellow"/>
          <w:lang w:eastAsia="ru-RU"/>
        </w:rPr>
        <w:drawing>
          <wp:inline distT="0" distB="0" distL="0" distR="0" wp14:anchorId="6024F08A" wp14:editId="042CC756">
            <wp:extent cx="5486400" cy="33623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F73BC" w:rsidRDefault="003F73BC" w:rsidP="00112E20">
      <w:pPr>
        <w:pStyle w:val="Default"/>
        <w:keepNext/>
        <w:jc w:val="center"/>
        <w:rPr>
          <w:b/>
          <w:i/>
          <w:sz w:val="26"/>
          <w:szCs w:val="26"/>
        </w:rPr>
      </w:pPr>
    </w:p>
    <w:p w:rsidR="003B35E2" w:rsidRPr="00DE6BAB" w:rsidRDefault="003B35E2" w:rsidP="00112E20">
      <w:pPr>
        <w:pStyle w:val="Default"/>
        <w:keepNext/>
        <w:jc w:val="center"/>
        <w:rPr>
          <w:b/>
          <w:i/>
          <w:sz w:val="26"/>
          <w:szCs w:val="26"/>
        </w:rPr>
      </w:pPr>
      <w:r w:rsidRPr="00DE6BAB">
        <w:rPr>
          <w:b/>
          <w:i/>
          <w:sz w:val="26"/>
          <w:szCs w:val="26"/>
        </w:rPr>
        <w:t>Сведения об исполнении районного бюджета за 201</w:t>
      </w:r>
      <w:r w:rsidR="0004604C" w:rsidRPr="00DE6BAB">
        <w:rPr>
          <w:b/>
          <w:i/>
          <w:sz w:val="26"/>
          <w:szCs w:val="26"/>
        </w:rPr>
        <w:t>9</w:t>
      </w:r>
      <w:r w:rsidRPr="00DE6BAB">
        <w:rPr>
          <w:b/>
          <w:i/>
          <w:sz w:val="26"/>
          <w:szCs w:val="26"/>
        </w:rPr>
        <w:t xml:space="preserve"> год по разделам и подразделам классификации расходов бюджета.</w:t>
      </w:r>
    </w:p>
    <w:p w:rsidR="00E74952" w:rsidRPr="00DE6BAB" w:rsidRDefault="00E74952" w:rsidP="00E74952">
      <w:pPr>
        <w:pStyle w:val="Default"/>
        <w:jc w:val="center"/>
        <w:rPr>
          <w:sz w:val="26"/>
          <w:szCs w:val="26"/>
        </w:rPr>
      </w:pPr>
      <w:r w:rsidRPr="00DE6BAB">
        <w:rPr>
          <w:sz w:val="26"/>
          <w:szCs w:val="26"/>
        </w:rPr>
        <w:t xml:space="preserve">                                                                                                             </w:t>
      </w:r>
    </w:p>
    <w:p w:rsidR="003B35E2" w:rsidRPr="00DE6BAB" w:rsidRDefault="00E74952" w:rsidP="00E74952">
      <w:pPr>
        <w:pStyle w:val="Default"/>
        <w:jc w:val="center"/>
        <w:rPr>
          <w:sz w:val="26"/>
          <w:szCs w:val="26"/>
        </w:rPr>
      </w:pPr>
      <w:r w:rsidRPr="00DE6BAB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3B35E2" w:rsidRPr="00DE6BAB">
        <w:rPr>
          <w:sz w:val="26"/>
          <w:szCs w:val="26"/>
        </w:rPr>
        <w:t>Таблица 5</w:t>
      </w:r>
    </w:p>
    <w:p w:rsidR="003B35E2" w:rsidRPr="00DE6BAB" w:rsidRDefault="003B35E2" w:rsidP="00112E20">
      <w:pPr>
        <w:pStyle w:val="Default"/>
        <w:jc w:val="center"/>
        <w:rPr>
          <w:sz w:val="26"/>
          <w:szCs w:val="26"/>
        </w:rPr>
      </w:pPr>
      <w:r w:rsidRPr="00DE6BAB">
        <w:rPr>
          <w:sz w:val="26"/>
          <w:szCs w:val="26"/>
        </w:rPr>
        <w:t>Исполнение районного бюджета за 201</w:t>
      </w:r>
      <w:r w:rsidR="0004604C" w:rsidRPr="00DE6BAB">
        <w:rPr>
          <w:sz w:val="26"/>
          <w:szCs w:val="26"/>
        </w:rPr>
        <w:t>9</w:t>
      </w:r>
      <w:r w:rsidRPr="00DE6BAB">
        <w:rPr>
          <w:sz w:val="26"/>
          <w:szCs w:val="26"/>
        </w:rPr>
        <w:t xml:space="preserve"> год по расходам</w:t>
      </w:r>
    </w:p>
    <w:p w:rsidR="003B35E2" w:rsidRPr="00DE6BAB" w:rsidRDefault="00F93B60" w:rsidP="00E43E62">
      <w:pPr>
        <w:pStyle w:val="Default"/>
        <w:ind w:left="7080" w:firstLine="708"/>
        <w:rPr>
          <w:sz w:val="26"/>
          <w:szCs w:val="26"/>
        </w:rPr>
      </w:pPr>
      <w:r w:rsidRPr="00DE6BAB">
        <w:rPr>
          <w:sz w:val="26"/>
          <w:szCs w:val="26"/>
        </w:rPr>
        <w:t xml:space="preserve">      </w:t>
      </w:r>
      <w:r w:rsidR="003B35E2" w:rsidRPr="00DE6BAB">
        <w:rPr>
          <w:sz w:val="26"/>
          <w:szCs w:val="26"/>
        </w:rPr>
        <w:t>(</w:t>
      </w:r>
      <w:proofErr w:type="spellStart"/>
      <w:r w:rsidR="003B35E2" w:rsidRPr="00DE6BAB">
        <w:rPr>
          <w:sz w:val="26"/>
          <w:szCs w:val="26"/>
        </w:rPr>
        <w:t>тыс</w:t>
      </w:r>
      <w:proofErr w:type="gramStart"/>
      <w:r w:rsidR="003B35E2" w:rsidRPr="00DE6BAB">
        <w:rPr>
          <w:sz w:val="26"/>
          <w:szCs w:val="26"/>
        </w:rPr>
        <w:t>.р</w:t>
      </w:r>
      <w:proofErr w:type="gramEnd"/>
      <w:r w:rsidR="003B35E2" w:rsidRPr="00DE6BAB">
        <w:rPr>
          <w:sz w:val="26"/>
          <w:szCs w:val="26"/>
        </w:rPr>
        <w:t>уб</w:t>
      </w:r>
      <w:proofErr w:type="spellEnd"/>
      <w:r w:rsidR="003B35E2" w:rsidRPr="00DE6BAB">
        <w:rPr>
          <w:sz w:val="26"/>
          <w:szCs w:val="26"/>
        </w:rPr>
        <w:t>.)</w:t>
      </w:r>
    </w:p>
    <w:tbl>
      <w:tblPr>
        <w:tblStyle w:val="ab"/>
        <w:tblW w:w="96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0"/>
        <w:gridCol w:w="1689"/>
        <w:gridCol w:w="17"/>
        <w:gridCol w:w="1671"/>
        <w:gridCol w:w="1856"/>
      </w:tblGrid>
      <w:tr w:rsidR="0004604C" w:rsidRPr="00DE6BAB" w:rsidTr="0004604C">
        <w:trPr>
          <w:trHeight w:val="662"/>
        </w:trPr>
        <w:tc>
          <w:tcPr>
            <w:tcW w:w="4390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План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04604C" w:rsidRPr="00DE6BAB" w:rsidRDefault="0004604C" w:rsidP="0004604C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>Исполнение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4604C" w:rsidRPr="00DE6BAB" w:rsidRDefault="0004604C" w:rsidP="0004604C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DE6BAB">
              <w:rPr>
                <w:rFonts w:cs="Times New Roman"/>
                <w:sz w:val="26"/>
                <w:szCs w:val="26"/>
              </w:rPr>
              <w:t xml:space="preserve">Процент </w:t>
            </w:r>
            <w:r w:rsidR="00FE61FC" w:rsidRPr="00DE6BAB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DE6BAB">
              <w:rPr>
                <w:rFonts w:cs="Times New Roman"/>
                <w:sz w:val="26"/>
                <w:szCs w:val="26"/>
              </w:rPr>
              <w:t>исполнения</w:t>
            </w:r>
          </w:p>
        </w:tc>
      </w:tr>
      <w:tr w:rsidR="0004604C" w:rsidRPr="00DE6BAB" w:rsidTr="0004604C">
        <w:trPr>
          <w:trHeight w:val="635"/>
        </w:trPr>
        <w:tc>
          <w:tcPr>
            <w:tcW w:w="4390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41 790</w:t>
            </w:r>
          </w:p>
        </w:tc>
        <w:tc>
          <w:tcPr>
            <w:tcW w:w="1688" w:type="dxa"/>
            <w:gridSpan w:val="2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41 002</w:t>
            </w:r>
          </w:p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98,1</w:t>
            </w:r>
          </w:p>
        </w:tc>
      </w:tr>
      <w:tr w:rsidR="0004604C" w:rsidRPr="00DE6BAB" w:rsidTr="0004604C">
        <w:trPr>
          <w:trHeight w:val="1108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417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417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1108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1 087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1 079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99</w:t>
            </w:r>
          </w:p>
        </w:tc>
      </w:tr>
      <w:tr w:rsidR="0004604C" w:rsidRPr="00DE6BAB" w:rsidTr="0004604C">
        <w:trPr>
          <w:trHeight w:val="1693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25 506</w:t>
            </w:r>
          </w:p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25 451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469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Судебная система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1385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7 248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6 973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96</w:t>
            </w:r>
          </w:p>
        </w:tc>
      </w:tr>
      <w:tr w:rsidR="0004604C" w:rsidRPr="00DE6BAB" w:rsidTr="0004604C">
        <w:trPr>
          <w:trHeight w:val="856"/>
        </w:trPr>
        <w:tc>
          <w:tcPr>
            <w:tcW w:w="4390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649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649</w:t>
            </w:r>
          </w:p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417"/>
        </w:trPr>
        <w:tc>
          <w:tcPr>
            <w:tcW w:w="4390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Другие общегосударственные вопросы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6 846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6 423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94</w:t>
            </w:r>
          </w:p>
        </w:tc>
      </w:tr>
      <w:tr w:rsidR="0004604C" w:rsidRPr="00DE6BAB" w:rsidTr="0004604C">
        <w:trPr>
          <w:trHeight w:val="323"/>
        </w:trPr>
        <w:tc>
          <w:tcPr>
            <w:tcW w:w="4390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1 110</w:t>
            </w:r>
          </w:p>
        </w:tc>
        <w:tc>
          <w:tcPr>
            <w:tcW w:w="1688" w:type="dxa"/>
            <w:gridSpan w:val="2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1 110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646"/>
        </w:trPr>
        <w:tc>
          <w:tcPr>
            <w:tcW w:w="4390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Мобилизационная и вневойсковая подготовка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1 110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1 110</w:t>
            </w:r>
          </w:p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1282"/>
        </w:trPr>
        <w:tc>
          <w:tcPr>
            <w:tcW w:w="4390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3 220</w:t>
            </w:r>
          </w:p>
        </w:tc>
        <w:tc>
          <w:tcPr>
            <w:tcW w:w="1688" w:type="dxa"/>
            <w:gridSpan w:val="2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3 162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98</w:t>
            </w:r>
          </w:p>
        </w:tc>
      </w:tr>
      <w:tr w:rsidR="0004604C" w:rsidRPr="00DE6BAB" w:rsidTr="0004604C">
        <w:trPr>
          <w:trHeight w:val="1241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2 761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2 730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99</w:t>
            </w:r>
          </w:p>
        </w:tc>
      </w:tr>
      <w:tr w:rsidR="0004604C" w:rsidRPr="00DE6BAB" w:rsidTr="0004604C">
        <w:trPr>
          <w:trHeight w:val="554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425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425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1004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34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21</w:t>
            </w:r>
          </w:p>
        </w:tc>
      </w:tr>
      <w:tr w:rsidR="0004604C" w:rsidRPr="00DE6BAB" w:rsidTr="0004604C">
        <w:trPr>
          <w:trHeight w:val="323"/>
        </w:trPr>
        <w:tc>
          <w:tcPr>
            <w:tcW w:w="4390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23 492</w:t>
            </w:r>
          </w:p>
        </w:tc>
        <w:tc>
          <w:tcPr>
            <w:tcW w:w="1688" w:type="dxa"/>
            <w:gridSpan w:val="2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22 732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97</w:t>
            </w:r>
          </w:p>
        </w:tc>
      </w:tr>
      <w:tr w:rsidR="0004604C" w:rsidRPr="00DE6BAB" w:rsidTr="0004604C">
        <w:trPr>
          <w:trHeight w:val="419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 Сельское хозяйство и рыболовство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428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339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79</w:t>
            </w:r>
          </w:p>
        </w:tc>
      </w:tr>
      <w:tr w:rsidR="0004604C" w:rsidRPr="00DE6BAB" w:rsidTr="0004604C">
        <w:trPr>
          <w:trHeight w:val="323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Транспорт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7 680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7 680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643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lastRenderedPageBreak/>
              <w:t xml:space="preserve">   Дорожное хозяйство (дорожные фонды)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14 523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13 923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96</w:t>
            </w:r>
          </w:p>
        </w:tc>
      </w:tr>
      <w:tr w:rsidR="0004604C" w:rsidRPr="00DE6BAB" w:rsidTr="0004604C">
        <w:trPr>
          <w:trHeight w:val="496"/>
        </w:trPr>
        <w:tc>
          <w:tcPr>
            <w:tcW w:w="4390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Другие вопросы в области национальной экономики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861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790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92</w:t>
            </w:r>
          </w:p>
        </w:tc>
      </w:tr>
      <w:tr w:rsidR="0004604C" w:rsidRPr="00DE6BAB" w:rsidTr="0004604C">
        <w:trPr>
          <w:trHeight w:val="646"/>
        </w:trPr>
        <w:tc>
          <w:tcPr>
            <w:tcW w:w="4390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14 450</w:t>
            </w:r>
          </w:p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688" w:type="dxa"/>
            <w:gridSpan w:val="2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14 193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98</w:t>
            </w:r>
          </w:p>
        </w:tc>
      </w:tr>
      <w:tr w:rsidR="0004604C" w:rsidRPr="00DE6BAB" w:rsidTr="0004604C">
        <w:trPr>
          <w:trHeight w:val="497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 Жилищное хозяйство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160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98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61</w:t>
            </w:r>
          </w:p>
        </w:tc>
      </w:tr>
      <w:tr w:rsidR="0004604C" w:rsidRPr="00DE6BAB" w:rsidTr="0004604C">
        <w:trPr>
          <w:trHeight w:val="403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 Коммунальное хозяйство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14 290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14 095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99</w:t>
            </w:r>
          </w:p>
        </w:tc>
      </w:tr>
      <w:tr w:rsidR="0004604C" w:rsidRPr="00DE6BAB" w:rsidTr="0004604C">
        <w:trPr>
          <w:trHeight w:val="646"/>
        </w:trPr>
        <w:tc>
          <w:tcPr>
            <w:tcW w:w="4390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Охрана окружающей среды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687</w:t>
            </w:r>
          </w:p>
        </w:tc>
        <w:tc>
          <w:tcPr>
            <w:tcW w:w="1688" w:type="dxa"/>
            <w:gridSpan w:val="2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488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71</w:t>
            </w:r>
          </w:p>
        </w:tc>
      </w:tr>
      <w:tr w:rsidR="0004604C" w:rsidRPr="00DE6BAB" w:rsidTr="0004604C">
        <w:trPr>
          <w:trHeight w:val="758"/>
        </w:trPr>
        <w:tc>
          <w:tcPr>
            <w:tcW w:w="4390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Другие вопросы в области охраны окружающей среды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687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488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71</w:t>
            </w:r>
          </w:p>
        </w:tc>
      </w:tr>
      <w:tr w:rsidR="0004604C" w:rsidRPr="00DE6BAB" w:rsidTr="0004604C">
        <w:trPr>
          <w:trHeight w:val="323"/>
        </w:trPr>
        <w:tc>
          <w:tcPr>
            <w:tcW w:w="4390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356 970</w:t>
            </w:r>
          </w:p>
        </w:tc>
        <w:tc>
          <w:tcPr>
            <w:tcW w:w="1688" w:type="dxa"/>
            <w:gridSpan w:val="2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353 985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99</w:t>
            </w:r>
          </w:p>
        </w:tc>
      </w:tr>
      <w:tr w:rsidR="0004604C" w:rsidRPr="00DE6BAB" w:rsidTr="0004604C">
        <w:trPr>
          <w:trHeight w:val="599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Дошкольное образование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83 579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82 621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99</w:t>
            </w:r>
          </w:p>
        </w:tc>
      </w:tr>
      <w:tr w:rsidR="0004604C" w:rsidRPr="00DE6BAB" w:rsidTr="0004604C">
        <w:trPr>
          <w:trHeight w:val="546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Общее образование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213 910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213 025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792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Дополнительное образование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16 772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16 253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97</w:t>
            </w:r>
          </w:p>
        </w:tc>
      </w:tr>
      <w:tr w:rsidR="0004604C" w:rsidRPr="00DE6BAB" w:rsidTr="0004604C">
        <w:trPr>
          <w:trHeight w:val="554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Молодежная политика и оздоровление детей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489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489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541"/>
        </w:trPr>
        <w:tc>
          <w:tcPr>
            <w:tcW w:w="4390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Другие вопросы в области образования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42 220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41 597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99</w:t>
            </w:r>
          </w:p>
        </w:tc>
      </w:tr>
      <w:tr w:rsidR="0004604C" w:rsidRPr="00DE6BAB" w:rsidTr="0004604C">
        <w:trPr>
          <w:trHeight w:val="635"/>
        </w:trPr>
        <w:tc>
          <w:tcPr>
            <w:tcW w:w="4390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41 636</w:t>
            </w:r>
          </w:p>
        </w:tc>
        <w:tc>
          <w:tcPr>
            <w:tcW w:w="1688" w:type="dxa"/>
            <w:gridSpan w:val="2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40 370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97</w:t>
            </w:r>
          </w:p>
        </w:tc>
      </w:tr>
      <w:tr w:rsidR="0004604C" w:rsidRPr="00DE6BAB" w:rsidTr="0004604C">
        <w:trPr>
          <w:trHeight w:val="472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Культура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41 493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40 227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97</w:t>
            </w:r>
          </w:p>
        </w:tc>
      </w:tr>
      <w:tr w:rsidR="0004604C" w:rsidRPr="00DE6BAB" w:rsidTr="0004604C">
        <w:trPr>
          <w:trHeight w:val="311"/>
        </w:trPr>
        <w:tc>
          <w:tcPr>
            <w:tcW w:w="4390" w:type="dxa"/>
            <w:shd w:val="clear" w:color="auto" w:fill="auto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689" w:type="dxa"/>
            <w:shd w:val="clear" w:color="auto" w:fill="auto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143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143</w:t>
            </w:r>
          </w:p>
        </w:tc>
        <w:tc>
          <w:tcPr>
            <w:tcW w:w="1856" w:type="dxa"/>
            <w:shd w:val="clear" w:color="auto" w:fill="auto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100</w:t>
            </w:r>
          </w:p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04604C" w:rsidRPr="00DE6BAB" w:rsidTr="0004604C">
        <w:trPr>
          <w:trHeight w:val="311"/>
        </w:trPr>
        <w:tc>
          <w:tcPr>
            <w:tcW w:w="4390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24 436</w:t>
            </w:r>
          </w:p>
        </w:tc>
        <w:tc>
          <w:tcPr>
            <w:tcW w:w="1688" w:type="dxa"/>
            <w:gridSpan w:val="2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18 418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75</w:t>
            </w:r>
          </w:p>
        </w:tc>
      </w:tr>
      <w:tr w:rsidR="0004604C" w:rsidRPr="00DE6BAB" w:rsidTr="0004604C">
        <w:trPr>
          <w:trHeight w:val="565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 Пенсионное обеспечение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5 708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5 708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554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Социальное обеспечение населения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240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150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63</w:t>
            </w:r>
          </w:p>
        </w:tc>
      </w:tr>
      <w:tr w:rsidR="0004604C" w:rsidRPr="00DE6BAB" w:rsidTr="0004604C">
        <w:trPr>
          <w:trHeight w:val="323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Охрана семьи и детства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17 144</w:t>
            </w:r>
          </w:p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11 251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66</w:t>
            </w:r>
          </w:p>
        </w:tc>
      </w:tr>
      <w:tr w:rsidR="0004604C" w:rsidRPr="00DE6BAB" w:rsidTr="0004604C">
        <w:trPr>
          <w:trHeight w:val="554"/>
        </w:trPr>
        <w:tc>
          <w:tcPr>
            <w:tcW w:w="4390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Другие вопросы в области социальной политики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1 344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1 309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97</w:t>
            </w:r>
          </w:p>
        </w:tc>
      </w:tr>
      <w:tr w:rsidR="0004604C" w:rsidRPr="00DE6BAB" w:rsidTr="0004604C">
        <w:trPr>
          <w:trHeight w:val="635"/>
        </w:trPr>
        <w:tc>
          <w:tcPr>
            <w:tcW w:w="4390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DE6BAB">
              <w:rPr>
                <w:rFonts w:cs="Times New Roman"/>
                <w:b/>
                <w:sz w:val="26"/>
                <w:szCs w:val="26"/>
              </w:rPr>
              <w:t>Физическая</w:t>
            </w:r>
            <w:proofErr w:type="gramEnd"/>
            <w:r w:rsidRPr="00DE6BAB">
              <w:rPr>
                <w:rFonts w:cs="Times New Roman"/>
                <w:b/>
                <w:sz w:val="26"/>
                <w:szCs w:val="26"/>
              </w:rPr>
              <w:t xml:space="preserve"> культуры                  и спорт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10 640</w:t>
            </w:r>
          </w:p>
        </w:tc>
        <w:tc>
          <w:tcPr>
            <w:tcW w:w="1688" w:type="dxa"/>
            <w:gridSpan w:val="2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10 562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99</w:t>
            </w:r>
          </w:p>
        </w:tc>
      </w:tr>
      <w:tr w:rsidR="0004604C" w:rsidRPr="00DE6BAB" w:rsidTr="0004604C">
        <w:trPr>
          <w:trHeight w:val="678"/>
        </w:trPr>
        <w:tc>
          <w:tcPr>
            <w:tcW w:w="4390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Физическая культура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10 221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10 172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99</w:t>
            </w:r>
          </w:p>
        </w:tc>
      </w:tr>
      <w:tr w:rsidR="0004604C" w:rsidRPr="00DE6BAB" w:rsidTr="0004604C">
        <w:trPr>
          <w:trHeight w:val="703"/>
        </w:trPr>
        <w:tc>
          <w:tcPr>
            <w:tcW w:w="4390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Массовый спорт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419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390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93</w:t>
            </w:r>
          </w:p>
        </w:tc>
      </w:tr>
      <w:tr w:rsidR="0004604C" w:rsidRPr="00DE6BAB" w:rsidTr="0004604C">
        <w:trPr>
          <w:trHeight w:val="1623"/>
        </w:trPr>
        <w:tc>
          <w:tcPr>
            <w:tcW w:w="4390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6 661</w:t>
            </w:r>
          </w:p>
        </w:tc>
        <w:tc>
          <w:tcPr>
            <w:tcW w:w="1688" w:type="dxa"/>
            <w:gridSpan w:val="2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6 661</w:t>
            </w:r>
          </w:p>
        </w:tc>
        <w:tc>
          <w:tcPr>
            <w:tcW w:w="1856" w:type="dxa"/>
            <w:shd w:val="clear" w:color="auto" w:fill="D6E3BC" w:themeFill="accent3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1374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953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953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447"/>
        </w:trPr>
        <w:tc>
          <w:tcPr>
            <w:tcW w:w="4390" w:type="dxa"/>
          </w:tcPr>
          <w:p w:rsidR="0004604C" w:rsidRPr="00DE6BAB" w:rsidRDefault="0004604C" w:rsidP="004D30A5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 xml:space="preserve">   Иные дотации</w:t>
            </w:r>
          </w:p>
        </w:tc>
        <w:tc>
          <w:tcPr>
            <w:tcW w:w="1689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5 708</w:t>
            </w:r>
          </w:p>
        </w:tc>
        <w:tc>
          <w:tcPr>
            <w:tcW w:w="1688" w:type="dxa"/>
            <w:gridSpan w:val="2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5 708</w:t>
            </w:r>
          </w:p>
        </w:tc>
        <w:tc>
          <w:tcPr>
            <w:tcW w:w="1856" w:type="dxa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DE6BAB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4604C" w:rsidRPr="00DE6BAB" w:rsidTr="0004604C">
        <w:trPr>
          <w:trHeight w:val="323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4604C" w:rsidRPr="00DE6BAB" w:rsidRDefault="0004604C" w:rsidP="004D30A5">
            <w:pPr>
              <w:pStyle w:val="Defaul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525 092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512 683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4604C" w:rsidRPr="00DE6BAB" w:rsidRDefault="0004604C" w:rsidP="004D30A5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DE6BAB">
              <w:rPr>
                <w:rFonts w:cs="Times New Roman"/>
                <w:b/>
                <w:sz w:val="26"/>
                <w:szCs w:val="26"/>
              </w:rPr>
              <w:t>98</w:t>
            </w:r>
          </w:p>
        </w:tc>
      </w:tr>
    </w:tbl>
    <w:p w:rsidR="00DE2B60" w:rsidRPr="00DE6BAB" w:rsidRDefault="0004604C" w:rsidP="003B35E2">
      <w:pPr>
        <w:pStyle w:val="Default"/>
        <w:keepNext/>
        <w:jc w:val="both"/>
        <w:rPr>
          <w:sz w:val="26"/>
          <w:szCs w:val="26"/>
        </w:rPr>
      </w:pPr>
      <w:r w:rsidRPr="00DE6BAB">
        <w:rPr>
          <w:sz w:val="26"/>
          <w:szCs w:val="26"/>
        </w:rPr>
        <w:t xml:space="preserve">                                                      </w:t>
      </w:r>
    </w:p>
    <w:p w:rsidR="00DF6ACA" w:rsidRPr="00DE6BAB" w:rsidRDefault="0004604C" w:rsidP="003B35E2">
      <w:pPr>
        <w:pStyle w:val="Default"/>
        <w:keepNext/>
        <w:jc w:val="both"/>
        <w:rPr>
          <w:sz w:val="26"/>
          <w:szCs w:val="26"/>
        </w:rPr>
      </w:pPr>
      <w:r w:rsidRPr="00DE6BAB">
        <w:rPr>
          <w:sz w:val="26"/>
          <w:szCs w:val="26"/>
        </w:rPr>
        <w:t>Д</w:t>
      </w:r>
      <w:r w:rsidR="00E34EE6" w:rsidRPr="00DE6BAB">
        <w:rPr>
          <w:sz w:val="26"/>
          <w:szCs w:val="26"/>
        </w:rPr>
        <w:t xml:space="preserve">иаграмма № </w:t>
      </w:r>
      <w:r w:rsidR="00C07362" w:rsidRPr="00DE6BAB">
        <w:rPr>
          <w:sz w:val="26"/>
          <w:szCs w:val="26"/>
        </w:rPr>
        <w:t>8</w:t>
      </w:r>
    </w:p>
    <w:p w:rsidR="00813987" w:rsidRPr="00DE6BAB" w:rsidRDefault="00813987" w:rsidP="00FF463F">
      <w:pPr>
        <w:pStyle w:val="Default"/>
        <w:jc w:val="center"/>
        <w:rPr>
          <w:sz w:val="26"/>
          <w:szCs w:val="26"/>
        </w:rPr>
      </w:pPr>
    </w:p>
    <w:p w:rsidR="00813987" w:rsidRPr="00DE6BAB" w:rsidRDefault="00A72DF0" w:rsidP="00FF463F">
      <w:pPr>
        <w:pStyle w:val="Default"/>
        <w:jc w:val="center"/>
        <w:rPr>
          <w:sz w:val="26"/>
          <w:szCs w:val="26"/>
        </w:rPr>
      </w:pPr>
      <w:r w:rsidRPr="00DE6BAB">
        <w:rPr>
          <w:sz w:val="26"/>
          <w:szCs w:val="26"/>
        </w:rPr>
        <w:t>Исполнение районного бюджета за 201</w:t>
      </w:r>
      <w:r w:rsidR="00813987" w:rsidRPr="00DE6BAB">
        <w:rPr>
          <w:sz w:val="26"/>
          <w:szCs w:val="26"/>
        </w:rPr>
        <w:t>9</w:t>
      </w:r>
      <w:r w:rsidRPr="00DE6BAB">
        <w:rPr>
          <w:sz w:val="26"/>
          <w:szCs w:val="26"/>
        </w:rPr>
        <w:t xml:space="preserve"> год по расходам по отраслям</w:t>
      </w:r>
    </w:p>
    <w:p w:rsidR="008342BB" w:rsidRPr="00DE6BAB" w:rsidRDefault="007B7335" w:rsidP="00FF463F">
      <w:pPr>
        <w:pStyle w:val="Default"/>
        <w:jc w:val="center"/>
        <w:rPr>
          <w:sz w:val="26"/>
          <w:szCs w:val="26"/>
          <w:highlight w:val="yellow"/>
        </w:rPr>
      </w:pPr>
      <w:r w:rsidRPr="00DE6BAB">
        <w:rPr>
          <w:noProof/>
          <w:sz w:val="26"/>
          <w:szCs w:val="26"/>
          <w:highlight w:val="yellow"/>
          <w:lang w:eastAsia="ru-RU"/>
        </w:rPr>
        <w:lastRenderedPageBreak/>
        <w:drawing>
          <wp:inline distT="0" distB="0" distL="0" distR="0" wp14:anchorId="44E7E29E" wp14:editId="0EED9FF8">
            <wp:extent cx="5486400" cy="72675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E20BC" w:rsidRPr="00DE6BAB" w:rsidRDefault="008E20BC" w:rsidP="00DE2B6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2FB6" w:rsidRPr="00DE6BAB" w:rsidRDefault="009B2FB6" w:rsidP="00DE2B6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0100 Общегосударственные вопросы.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2FB6" w:rsidRPr="00DE6BAB" w:rsidRDefault="009B2FB6" w:rsidP="00AB34B1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 2019 году по </w:t>
      </w:r>
      <w:r w:rsidR="00DE2B6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районному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бюджету на общегосударственные расходы утверждены расходы в сумме </w:t>
      </w:r>
      <w:r w:rsidR="00DE2B60" w:rsidRPr="00DE6BAB">
        <w:rPr>
          <w:rFonts w:ascii="Times New Roman" w:eastAsia="Times New Roman" w:hAnsi="Times New Roman"/>
          <w:sz w:val="26"/>
          <w:szCs w:val="26"/>
          <w:lang w:eastAsia="ru-RU"/>
        </w:rPr>
        <w:t>41 789 611,97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исполнено </w:t>
      </w:r>
      <w:r w:rsidR="00DE2B60" w:rsidRPr="00DE6BAB">
        <w:rPr>
          <w:rFonts w:ascii="Times New Roman" w:eastAsia="Times New Roman" w:hAnsi="Times New Roman"/>
          <w:sz w:val="26"/>
          <w:szCs w:val="26"/>
          <w:lang w:eastAsia="ru-RU"/>
        </w:rPr>
        <w:t>41 001 642,45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DE2B60"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, что составляет 9</w:t>
      </w:r>
      <w:r w:rsidR="00DE2B60" w:rsidRPr="00DE6BAB">
        <w:rPr>
          <w:rFonts w:ascii="Times New Roman" w:eastAsia="Times New Roman" w:hAnsi="Times New Roman"/>
          <w:sz w:val="26"/>
          <w:szCs w:val="26"/>
          <w:lang w:eastAsia="ru-RU"/>
        </w:rPr>
        <w:t>8,1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% к плану, в том числе:</w:t>
      </w:r>
    </w:p>
    <w:p w:rsidR="009B2FB6" w:rsidRPr="00DE6BAB" w:rsidRDefault="00623937" w:rsidP="00AB34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- п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C955CE" w:rsidRPr="00DE6BAB"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разделу 0102</w:t>
      </w:r>
      <w:r w:rsidR="009B2FB6"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функционирование высшего должностного лица утверждены расходы в сумме </w:t>
      </w:r>
      <w:r w:rsidR="00FE61FC" w:rsidRPr="00DE6BAB">
        <w:rPr>
          <w:rFonts w:ascii="Times New Roman" w:eastAsia="Times New Roman" w:hAnsi="Times New Roman"/>
          <w:sz w:val="26"/>
          <w:szCs w:val="26"/>
          <w:lang w:eastAsia="ru-RU"/>
        </w:rPr>
        <w:t>416</w:t>
      </w:r>
      <w:r w:rsidR="00FE61FC" w:rsidRPr="00DE6BAB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FE61FC" w:rsidRPr="00DE6BAB">
        <w:rPr>
          <w:rFonts w:ascii="Times New Roman" w:eastAsia="Times New Roman" w:hAnsi="Times New Roman"/>
          <w:sz w:val="26"/>
          <w:szCs w:val="26"/>
          <w:lang w:eastAsia="ru-RU"/>
        </w:rPr>
        <w:t>866,00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исполнены  </w:t>
      </w:r>
      <w:r w:rsidR="00FE61FC" w:rsidRPr="00DE6BAB">
        <w:rPr>
          <w:rFonts w:ascii="Times New Roman" w:eastAsia="Times New Roman" w:hAnsi="Times New Roman"/>
          <w:sz w:val="26"/>
          <w:szCs w:val="26"/>
          <w:lang w:eastAsia="ru-RU"/>
        </w:rPr>
        <w:t>416 863,98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что составляет </w:t>
      </w:r>
      <w:r w:rsidR="00FE61FC" w:rsidRPr="00DE6BAB">
        <w:rPr>
          <w:rFonts w:ascii="Times New Roman" w:eastAsia="Times New Roman" w:hAnsi="Times New Roman"/>
          <w:sz w:val="26"/>
          <w:szCs w:val="26"/>
          <w:lang w:eastAsia="ru-RU"/>
        </w:rPr>
        <w:t>100%.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60CCD" w:rsidRPr="00DE6BAB" w:rsidRDefault="00060CCD" w:rsidP="00AB34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623937" w:rsidP="00623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C955CE" w:rsidRPr="00DE6BAB"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разделу 0103 функционирование законодательных (представительных) органов муниципальных образований расходы утверждены в сумме 1 086 810,00 рублей, исполнено 1 079</w:t>
      </w:r>
      <w:r w:rsidR="00FE61FC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170</w:t>
      </w:r>
      <w:r w:rsidR="00FE61FC" w:rsidRPr="00DE6BAB">
        <w:rPr>
          <w:rFonts w:ascii="Times New Roman" w:eastAsia="Times New Roman" w:hAnsi="Times New Roman"/>
          <w:sz w:val="26"/>
          <w:szCs w:val="26"/>
          <w:lang w:eastAsia="ru-RU"/>
        </w:rPr>
        <w:t>,08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что составляет 100%</w:t>
      </w:r>
      <w:r w:rsidR="00FE61FC" w:rsidRPr="00DE6BAB">
        <w:rPr>
          <w:rFonts w:ascii="Times New Roman" w:eastAsia="Times New Roman" w:hAnsi="Times New Roman"/>
          <w:sz w:val="26"/>
          <w:szCs w:val="26"/>
          <w:lang w:eastAsia="ru-RU"/>
        </w:rPr>
        <w:t>. Расходы на заработную плату составили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748 646,75</w:t>
      </w:r>
      <w:r w:rsidR="00FE61F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748 721 рублей.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Расходы на начисления на оплату труда составили 216 499,00 руб</w:t>
      </w:r>
      <w:r w:rsidR="00FE61F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лей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при плане 216 499 рублей.</w:t>
      </w:r>
      <w:r w:rsidR="00FE61F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Штатная численность на начало и на конец года 2 единицы.</w:t>
      </w:r>
    </w:p>
    <w:p w:rsidR="00060CCD" w:rsidRPr="00DE6BAB" w:rsidRDefault="00060CCD" w:rsidP="00C955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623937" w:rsidP="00C955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C955CE" w:rsidRPr="00DE6BAB"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разделу 0104 фун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ционирование местных администраций расходы утверждены в сумме </w:t>
      </w:r>
      <w:r w:rsidR="00C955CE" w:rsidRPr="00DE6BAB">
        <w:rPr>
          <w:rFonts w:ascii="Times New Roman" w:eastAsia="Times New Roman" w:hAnsi="Times New Roman"/>
          <w:sz w:val="26"/>
          <w:szCs w:val="26"/>
          <w:lang w:eastAsia="ru-RU"/>
        </w:rPr>
        <w:t>25 505 398,00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исполнены в сумме </w:t>
      </w:r>
      <w:r w:rsidR="00C955CE" w:rsidRPr="00DE6BAB">
        <w:rPr>
          <w:rFonts w:ascii="Times New Roman" w:eastAsia="Times New Roman" w:hAnsi="Times New Roman"/>
          <w:sz w:val="26"/>
          <w:szCs w:val="26"/>
          <w:lang w:eastAsia="ru-RU"/>
        </w:rPr>
        <w:t>25 450 532,15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т.е. 9</w:t>
      </w:r>
      <w:r w:rsidR="00C955CE" w:rsidRPr="00DE6BAB">
        <w:rPr>
          <w:rFonts w:ascii="Times New Roman" w:eastAsia="Times New Roman" w:hAnsi="Times New Roman"/>
          <w:sz w:val="26"/>
          <w:szCs w:val="26"/>
          <w:lang w:eastAsia="ru-RU"/>
        </w:rPr>
        <w:t>9,8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% к плану </w:t>
      </w:r>
      <w:r w:rsidR="00C955C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на заработную плату составили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23 174 092,07</w:t>
      </w:r>
      <w:r w:rsidR="00C955C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рублей при плане 23 668 456,19 рублей</w:t>
      </w:r>
      <w:r w:rsidR="00C955C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Расходы на начисления на оплату труда составили 6 872 496,22 руб</w:t>
      </w:r>
      <w:r w:rsidR="00C955CE"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6 977 069,78 рублей.</w:t>
      </w:r>
      <w:r w:rsidR="00C955C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Штатная численность на начало года 144,75  единиц, на конец года 143,75 единиц.</w:t>
      </w:r>
    </w:p>
    <w:p w:rsidR="00060CCD" w:rsidRPr="00DE6BAB" w:rsidRDefault="00060CCD" w:rsidP="00623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623937" w:rsidP="00623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955C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4675BF" w:rsidRPr="00DE6BA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одраздел</w:t>
      </w:r>
      <w:r w:rsidR="004675BF" w:rsidRPr="00DE6BA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0105</w:t>
      </w:r>
      <w:r w:rsidR="004675BF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судебная система расходы исполнены в полном объеме и составили в сумме 9 960 рублей.</w:t>
      </w:r>
    </w:p>
    <w:p w:rsidR="00060CCD" w:rsidRPr="00DE6BAB" w:rsidRDefault="00060CCD" w:rsidP="00623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623937" w:rsidP="00623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- по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подраздел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0106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план 7 248 477 рублей, исполнено 6 972 534,28 рублей, что составляет 97 % к плану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. Расходы на заработную плату составили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5 059 662,48 рублей при плане 5 061 986,00 рублей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Расходы на начисления на оплату труда составили 1 506 864,88 руб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лей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при плане 1 532 298,00 рублей.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Штатная численность на начало года 13 единиц, на конец года 13 единиц.</w:t>
      </w:r>
    </w:p>
    <w:p w:rsidR="00060CCD" w:rsidRPr="00DE6BAB" w:rsidRDefault="00060CCD" w:rsidP="009B2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623937" w:rsidP="009B2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- по п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одраздел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0107 обеспечение проведения выборов и референдумов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исполнены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средств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сумме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649 100,00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proofErr w:type="gram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что составляет 100% к утвержденному плану.</w:t>
      </w:r>
    </w:p>
    <w:p w:rsidR="00060CCD" w:rsidRPr="00DE6BAB" w:rsidRDefault="00060CCD" w:rsidP="009B2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060CCD" w:rsidP="009B2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623937" w:rsidRPr="00DE6BAB">
        <w:rPr>
          <w:rFonts w:ascii="Times New Roman" w:eastAsia="Times New Roman" w:hAnsi="Times New Roman"/>
          <w:sz w:val="26"/>
          <w:szCs w:val="26"/>
          <w:lang w:eastAsia="ru-RU"/>
        </w:rPr>
        <w:t>по п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одраздел</w:t>
      </w:r>
      <w:r w:rsidR="00623937" w:rsidRPr="00DE6BA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0111</w:t>
      </w:r>
      <w:r w:rsidR="00623937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резервны</w:t>
      </w:r>
      <w:r w:rsidR="00623937" w:rsidRPr="00DE6BAB">
        <w:rPr>
          <w:rFonts w:ascii="Times New Roman" w:eastAsia="Times New Roman" w:hAnsi="Times New Roman"/>
          <w:sz w:val="26"/>
          <w:szCs w:val="26"/>
          <w:lang w:eastAsia="ru-RU"/>
        </w:rPr>
        <w:t>е фонды, остаток неиспользован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623937" w:rsidRPr="00DE6BAB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 резервного фонда составил </w:t>
      </w:r>
      <w:r w:rsidR="00623937" w:rsidRPr="00DE6BAB">
        <w:rPr>
          <w:rFonts w:ascii="Times New Roman" w:eastAsia="Times New Roman" w:hAnsi="Times New Roman"/>
          <w:sz w:val="26"/>
          <w:szCs w:val="26"/>
          <w:lang w:eastAsia="ru-RU"/>
        </w:rPr>
        <w:t>27 178,98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623937" w:rsidRPr="00DE6B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60CCD" w:rsidRPr="00DE6BAB" w:rsidRDefault="00060CCD" w:rsidP="00060C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060CCD" w:rsidP="009B2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623937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подразделу 0113 другие общегосударственные вопросы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расходы утверждены в сумме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6 845 821,99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исполнено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6 423 481,96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что составляет 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3,8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%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. Расходы на заработную плату составили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1 903 252,00 рублей при плане 1 915 802,00 рублей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Расходы на начисления на оплату труда составили – 565 061,78 руб</w:t>
      </w:r>
      <w:r w:rsidR="00B3446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лей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при плане 583 404 рубл</w:t>
      </w:r>
      <w:r w:rsidR="00B3446E" w:rsidRPr="00DE6BA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3446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Штатная численность на начало года 7 единиц, на конец года - 7 единиц.</w:t>
      </w:r>
    </w:p>
    <w:p w:rsidR="009B2FB6" w:rsidRPr="00DE6BAB" w:rsidRDefault="009B2FB6" w:rsidP="009B2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На обеспечение деятельности МБУ «МФЦ ПГ и МУ в </w:t>
      </w:r>
      <w:proofErr w:type="spell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Погарском</w:t>
      </w:r>
      <w:proofErr w:type="spell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районе» исполнены расходы в сумме 3 375 787,16 рублей при плане 3 753 914,20 рублей. Расходы на оплату труда и начисления составили 2 601 884,98 рублей при плане 2 717 664 рублей.</w:t>
      </w:r>
      <w:r w:rsidR="00B3446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На оплату коммунальных услуг израсходовано 200</w:t>
      </w:r>
      <w:r w:rsidR="00B3446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114,65 рублей при плане 254 370 рублей.</w:t>
      </w:r>
      <w:r w:rsidR="00B3446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Штатная численность на начало года </w:t>
      </w:r>
      <w:r w:rsidR="00A34EB5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11 </w:t>
      </w:r>
      <w:r w:rsidR="00B3446E" w:rsidRPr="00DE6BAB">
        <w:rPr>
          <w:rFonts w:ascii="Times New Roman" w:eastAsia="Times New Roman" w:hAnsi="Times New Roman"/>
          <w:sz w:val="26"/>
          <w:szCs w:val="26"/>
          <w:lang w:eastAsia="ru-RU"/>
        </w:rPr>
        <w:t>единиц, на конец года</w:t>
      </w:r>
      <w:r w:rsidR="00A34EB5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11 единиц</w:t>
      </w:r>
      <w:r w:rsidR="00B3446E" w:rsidRPr="00DE6B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3446E" w:rsidRPr="00DE6BAB" w:rsidRDefault="00B3446E" w:rsidP="00B3446E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На информационное   обеспечение деятельности органов </w:t>
      </w:r>
      <w:r w:rsidR="00416E9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власти при плане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356 601,79 рублей было исполнено </w:t>
      </w:r>
      <w:r w:rsidR="00320979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354 612,79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рублей.</w:t>
      </w:r>
    </w:p>
    <w:p w:rsidR="00B3446E" w:rsidRPr="00DE6BAB" w:rsidRDefault="00AB34B1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На уплату членских взносов при плане 7</w:t>
      </w:r>
      <w:r w:rsidR="00320979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0 000,00 рублей было исполнено </w:t>
      </w:r>
      <w:r w:rsidR="00A0255C" w:rsidRPr="00DE6BAB">
        <w:rPr>
          <w:rFonts w:ascii="Times New Roman" w:eastAsia="Times New Roman" w:hAnsi="Times New Roman"/>
          <w:sz w:val="26"/>
          <w:szCs w:val="26"/>
          <w:lang w:eastAsia="ru-RU"/>
        </w:rPr>
        <w:t>70 000,00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рублей.</w:t>
      </w:r>
    </w:p>
    <w:p w:rsidR="00DE6BAB" w:rsidRDefault="00DE6BAB" w:rsidP="009B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6BAB" w:rsidRDefault="00DE6BAB" w:rsidP="009B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Раздел 0200 Национальная оборона.</w:t>
      </w:r>
    </w:p>
    <w:p w:rsidR="00AB34B1" w:rsidRPr="00DE6BAB" w:rsidRDefault="00AB34B1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На осуществление первичного воинского учета в 2019 году расходы сложились в сумме 1 110 270,00 рублей, т.е. 100 % к плану.</w:t>
      </w:r>
      <w:r w:rsidR="00AB34B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Расходы на оплату труда и начисления составили 1 019 482,06 рублей.</w:t>
      </w:r>
      <w:r w:rsidR="00AB34B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Расходы по содержанию имущества 390,00 рублей</w:t>
      </w:r>
      <w:r w:rsidR="00AB34B1" w:rsidRPr="00DE6BAB">
        <w:rPr>
          <w:rFonts w:ascii="Times New Roman" w:eastAsia="Times New Roman" w:hAnsi="Times New Roman"/>
          <w:sz w:val="26"/>
          <w:szCs w:val="26"/>
          <w:lang w:eastAsia="ru-RU"/>
        </w:rPr>
        <w:t>. Н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а приобретение расходных материалов и предметов снабжения 90 397,94 рублей.</w:t>
      </w:r>
      <w:r w:rsidR="00AB34B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Штатная численность на конец года составила 5,6 единиц.</w:t>
      </w: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Раздел 0300 Национальная безопасность и правоохранительная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 2019 году по разделу 0300 по </w:t>
      </w:r>
      <w:r w:rsidR="00AB34B1" w:rsidRPr="00DE6BAB">
        <w:rPr>
          <w:rFonts w:ascii="Times New Roman" w:eastAsia="Times New Roman" w:hAnsi="Times New Roman"/>
          <w:sz w:val="26"/>
          <w:szCs w:val="26"/>
          <w:lang w:eastAsia="ru-RU"/>
        </w:rPr>
        <w:t>районному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бюджету на национальную безопасность и правоохранительную деятельность было израсходовано </w:t>
      </w:r>
      <w:r w:rsidR="00AB34B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3 162 115,65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 при плане </w:t>
      </w:r>
      <w:r w:rsidR="00AB34B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3 220 273,02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рублей, или 9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>8,2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% в том числе:</w:t>
      </w: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на содержание ЕДДС было израсходовано 2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729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794,57 рублей при плане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60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952,00 рублей</w:t>
      </w: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в том числе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на заработную плату – 1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427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698,0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1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427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822,00 рублей;</w:t>
      </w: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на прочие выплаты 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400,00 рублей при плане 8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000,00 рублей на оплату проезда;</w:t>
      </w: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начисления на оплату труда – 418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544,00 рублей при плане 418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544,00 рублей;</w:t>
      </w: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оплата услуг связи – 634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271,00 рублей при плане 658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463,24 рублей;</w:t>
      </w: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аботы, услуги по содержанию имущества-193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322,22 рублей при плане 193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322,76 рублей;</w:t>
      </w:r>
    </w:p>
    <w:p w:rsidR="009B2FB6" w:rsidRPr="00DE6BAB" w:rsidRDefault="009B2FB6" w:rsidP="005616D4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прочие работы, услуги – 13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378,00 рублей при плане 13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378,00 рублей;</w:t>
      </w: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увеличение стоимости основных средств -31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930,00 рублей при плане -31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930,00 рублей;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увеличение стоимости материальных запасов – 7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975,00 рублей при плане 8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492,00 рублей;</w:t>
      </w: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налоги,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ошлины и сборы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276,35 рублей при плане 1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000,00 рублей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Штатная численность на начало года и на конец года утверждена 9 единиц, фактически работает 9 человек.</w:t>
      </w:r>
    </w:p>
    <w:p w:rsidR="00DA357A" w:rsidRPr="00DE6BAB" w:rsidRDefault="00DA357A" w:rsidP="00DA35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DA357A" w:rsidP="00DA35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- по подразделу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0310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беспечение пожарной безопасности было израсходовано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425 321,02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425 321,02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рублей, в том числе: </w:t>
      </w:r>
    </w:p>
    <w:p w:rsidR="00A738F3" w:rsidRPr="00DE6BAB" w:rsidRDefault="00B45D58" w:rsidP="007348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* </w:t>
      </w:r>
      <w:proofErr w:type="gramStart"/>
      <w:r w:rsidR="00A16E6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r w:rsidR="0073483B" w:rsidRPr="00DE6BAB">
        <w:rPr>
          <w:rFonts w:ascii="Times New Roman" w:eastAsia="Times New Roman" w:hAnsi="Times New Roman"/>
          <w:sz w:val="26"/>
          <w:szCs w:val="26"/>
          <w:lang w:eastAsia="ru-RU"/>
        </w:rPr>
        <w:t>распоряжений</w:t>
      </w:r>
      <w:proofErr w:type="gramEnd"/>
      <w:r w:rsidR="0073483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73483B" w:rsidRPr="00DE6BAB">
        <w:rPr>
          <w:rFonts w:ascii="Times New Roman" w:eastAsia="Times New Roman" w:hAnsi="Times New Roman"/>
          <w:sz w:val="26"/>
          <w:szCs w:val="26"/>
          <w:lang w:eastAsia="ru-RU"/>
        </w:rPr>
        <w:t>Погарского</w:t>
      </w:r>
      <w:proofErr w:type="spellEnd"/>
      <w:r w:rsidR="0073483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из резервного фонда администрации </w:t>
      </w:r>
      <w:proofErr w:type="spellStart"/>
      <w:r w:rsidR="0073483B" w:rsidRPr="00DE6BAB">
        <w:rPr>
          <w:rFonts w:ascii="Times New Roman" w:eastAsia="Times New Roman" w:hAnsi="Times New Roman"/>
          <w:sz w:val="26"/>
          <w:szCs w:val="26"/>
          <w:lang w:eastAsia="ru-RU"/>
        </w:rPr>
        <w:t>Погарского</w:t>
      </w:r>
      <w:proofErr w:type="spellEnd"/>
      <w:r w:rsidR="0073483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выделено 295 569,85 рублей</w:t>
      </w:r>
      <w:r w:rsidR="00A738F3" w:rsidRPr="00DE6BA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500D75" w:rsidRPr="00DE6BAB" w:rsidRDefault="0073483B" w:rsidP="007348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A738F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компенсацию затрат на приобретение ГСМ 187 486,00 рублей, </w:t>
      </w:r>
    </w:p>
    <w:p w:rsidR="009B0D90" w:rsidRPr="00DE6BAB" w:rsidRDefault="009B0D90" w:rsidP="00DA35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на компенсацию затрат работы экскаватора 32 886,00 рублей.</w:t>
      </w:r>
    </w:p>
    <w:p w:rsidR="00B45D58" w:rsidRPr="00DE6BAB" w:rsidRDefault="009B0D90" w:rsidP="00DA35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на компенсацию предоставленных услуг трактора 75 197,85 рублей</w:t>
      </w:r>
      <w:r w:rsidR="00485FF5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B2FB6" w:rsidRPr="00DE6BAB" w:rsidRDefault="00B45D58" w:rsidP="00DA35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DA357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из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резервного фонда администрации </w:t>
      </w:r>
      <w:proofErr w:type="spell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Погарского</w:t>
      </w:r>
      <w:proofErr w:type="spellEnd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выделены поселениям денежные средства на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ГСМ в  сумме 129 751,17 рублей: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proofErr w:type="spell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Борщовско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му</w:t>
      </w:r>
      <w:proofErr w:type="spellEnd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spell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сп</w:t>
      </w:r>
      <w:proofErr w:type="spellEnd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- 10 300 рублей,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Вадьковскому</w:t>
      </w:r>
      <w:proofErr w:type="spell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сп</w:t>
      </w:r>
      <w:proofErr w:type="spell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– 97 191,17 рублей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,  Гриневско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му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spell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сп</w:t>
      </w:r>
      <w:proofErr w:type="spell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- 2 000 руб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Долботовско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му</w:t>
      </w:r>
      <w:proofErr w:type="spellEnd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сп</w:t>
      </w:r>
      <w:proofErr w:type="spellEnd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– 2 000 руб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Кистерское</w:t>
      </w:r>
      <w:proofErr w:type="spellEnd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сп</w:t>
      </w:r>
      <w:proofErr w:type="spellEnd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– 2 000 руб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Посудичское</w:t>
      </w:r>
      <w:proofErr w:type="spellEnd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сп</w:t>
      </w:r>
      <w:proofErr w:type="spell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-  2000 руб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Прирубкинское</w:t>
      </w:r>
      <w:proofErr w:type="spellEnd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сп</w:t>
      </w:r>
      <w:proofErr w:type="spellEnd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– 2 000 руб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,  </w:t>
      </w:r>
      <w:proofErr w:type="spell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Стеченское</w:t>
      </w:r>
      <w:proofErr w:type="spellEnd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сп</w:t>
      </w:r>
      <w:proofErr w:type="spellEnd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– 4 130 руб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Чаусовское</w:t>
      </w:r>
      <w:proofErr w:type="spellEnd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сп</w:t>
      </w:r>
      <w:proofErr w:type="spellEnd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– 6 130 руб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Юдиновское</w:t>
      </w:r>
      <w:proofErr w:type="spellEnd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сп</w:t>
      </w:r>
      <w:proofErr w:type="spellEnd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– 2 000 руб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8A1DAC" w:rsidRPr="00DE6BAB" w:rsidRDefault="009B2FB6" w:rsidP="00485F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</w:p>
    <w:p w:rsidR="009B2FB6" w:rsidRPr="00DE6BAB" w:rsidRDefault="008A1DAC" w:rsidP="008A1D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п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разделу 0314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ругие вопросы в области национальной безопасности и правоохранительной деятельности было израсходовано 7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000,00 рублей при плане 34 000,00 рублей в том числе:</w:t>
      </w:r>
    </w:p>
    <w:p w:rsidR="009B2FB6" w:rsidRPr="00DE6BAB" w:rsidRDefault="008A1DAC" w:rsidP="008A1D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* на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«совершенствование системы профилактики правонарушений и усиление борьбы с преступностью» было израсходовано 0 рублей при плане 27 000,00 рублей.</w:t>
      </w: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8A1DA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* на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мероприяти</w:t>
      </w:r>
      <w:r w:rsidR="008A1DAC" w:rsidRPr="00DE6BA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«комплексные меры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образования» было израсходовано 7 000,00 рублей при плане 7 000,00 рублей на приобретение листовок и стендов</w:t>
      </w:r>
      <w:r w:rsidR="008A1DAC" w:rsidRPr="00DE6B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A1DAC" w:rsidRPr="00DE6BAB" w:rsidRDefault="008A1DAC" w:rsidP="009B2FB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Раздел 0400 Национальная экономика.</w:t>
      </w:r>
    </w:p>
    <w:p w:rsidR="009B2FB6" w:rsidRPr="00DE6BAB" w:rsidRDefault="009B2FB6" w:rsidP="009B2FB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FE00B2" w:rsidP="000F06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по подразделу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0405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ельское х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озяйство и рыболовство план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составляет 428 098,08   рублей, исполнено 338 678,08 рублей.</w:t>
      </w:r>
    </w:p>
    <w:p w:rsidR="009B2FB6" w:rsidRPr="00DE6BAB" w:rsidRDefault="009B2FB6" w:rsidP="000F06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Денежные средства в сумме 20 948,08  рублей были направлены на осуществление отдельных государственных полномочий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</w:r>
      <w:proofErr w:type="gram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20 948,08 рублей.</w:t>
      </w:r>
    </w:p>
    <w:p w:rsidR="009B2FB6" w:rsidRPr="00DE6BAB" w:rsidRDefault="009B2FB6" w:rsidP="000F06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Денежные средства в сумме 317 730,00 рублей исполнены по </w:t>
      </w:r>
      <w:r w:rsidR="000F068E" w:rsidRPr="00DE6BA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аспоряжению от 22.10.2019 г. №700-р </w:t>
      </w:r>
      <w:r w:rsidR="000F068E" w:rsidRPr="00DE6BA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 выделении денежных средств по муниципальной программе "Реализация полномочий органов местного самоуправления </w:t>
      </w:r>
      <w:proofErr w:type="spell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Погарского</w:t>
      </w:r>
      <w:proofErr w:type="spell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района"</w:t>
      </w:r>
      <w:r w:rsidR="00EB380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выплату субсидий</w:t>
      </w:r>
      <w:r w:rsidR="00362A3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за произведенные затраты на производство</w:t>
      </w:r>
      <w:r w:rsidR="00A543F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овощей открытого грунта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407 150,00 рублей.</w:t>
      </w:r>
    </w:p>
    <w:p w:rsidR="009B2FB6" w:rsidRPr="00DE6BAB" w:rsidRDefault="009B2FB6" w:rsidP="000F06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0F068E" w:rsidP="000F06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- по подразделу 0408 транспорт ком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пенсация транспортным организациям части потерь в доходы,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была исполнена в полном объеме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в сумме 7 680 410,64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0F068E" w:rsidRPr="00DE6BAB" w:rsidRDefault="000F068E" w:rsidP="000F06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0F068E" w:rsidP="000F06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- по подразделу 0409 дорожное хозяйство (дорожные фонды) расхо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ды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районного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бюджета исполнены на 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5,9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%,</w:t>
      </w:r>
      <w:r w:rsidR="009B2FB6"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утвержденный</w:t>
      </w:r>
      <w:r w:rsidR="009B2FB6"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на 2019 год составил </w:t>
      </w:r>
      <w:r w:rsidR="00091AE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14 523 193,32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рублей, </w:t>
      </w:r>
      <w:r w:rsidR="00091AE1" w:rsidRPr="00DE6BAB">
        <w:rPr>
          <w:rFonts w:ascii="Times New Roman" w:eastAsia="Times New Roman" w:hAnsi="Times New Roman"/>
          <w:sz w:val="26"/>
          <w:szCs w:val="26"/>
          <w:lang w:eastAsia="ru-RU"/>
        </w:rPr>
        <w:t>кассовое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 составило</w:t>
      </w:r>
      <w:r w:rsidR="00091AE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13 922 807,96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в том числе:</w:t>
      </w:r>
    </w:p>
    <w:p w:rsidR="004A78ED" w:rsidRPr="00DE6BAB" w:rsidRDefault="004A78ED" w:rsidP="004A78ED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091AE1" w:rsidP="004A78ED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4A78E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дминистрацией </w:t>
      </w:r>
      <w:proofErr w:type="spell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Погарского</w:t>
      </w:r>
      <w:proofErr w:type="spellEnd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произведены расходы в сумме 3 774 397,94 рублей</w:t>
      </w:r>
      <w:r w:rsidR="004A78E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при плане 4 374 783,30 рублей:</w:t>
      </w:r>
    </w:p>
    <w:p w:rsidR="009B2FB6" w:rsidRPr="00DE6BAB" w:rsidRDefault="009B2FB6" w:rsidP="004A78E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- 277 531,70</w:t>
      </w:r>
      <w:r w:rsidRPr="00DE6BAB">
        <w:rPr>
          <w:rFonts w:ascii="Times New Roman" w:hAnsi="Times New Roman"/>
          <w:sz w:val="26"/>
          <w:szCs w:val="26"/>
        </w:rPr>
        <w:t xml:space="preserve"> рублей   на обеспечение сохранности автомобильных дорог местного значения и условий безопасного движения по ним – чистка снега:       </w:t>
      </w:r>
      <w:proofErr w:type="spellStart"/>
      <w:r w:rsidRPr="00DE6BAB">
        <w:rPr>
          <w:rFonts w:ascii="Times New Roman" w:hAnsi="Times New Roman"/>
          <w:sz w:val="26"/>
          <w:szCs w:val="26"/>
        </w:rPr>
        <w:t>Гетуновка</w:t>
      </w:r>
      <w:proofErr w:type="spellEnd"/>
      <w:r w:rsidRPr="00DE6BAB">
        <w:rPr>
          <w:rFonts w:ascii="Times New Roman" w:hAnsi="Times New Roman"/>
          <w:sz w:val="26"/>
          <w:szCs w:val="26"/>
        </w:rPr>
        <w:t xml:space="preserve"> – 140 033,82 рублей</w:t>
      </w:r>
      <w:proofErr w:type="gramStart"/>
      <w:r w:rsidRPr="00DE6BAB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DE6BAB">
        <w:rPr>
          <w:rFonts w:ascii="Times New Roman" w:hAnsi="Times New Roman"/>
          <w:sz w:val="26"/>
          <w:szCs w:val="26"/>
        </w:rPr>
        <w:t xml:space="preserve"> Городище – 137 497,88   рублей;</w:t>
      </w:r>
    </w:p>
    <w:p w:rsidR="004A78ED" w:rsidRPr="00DE6BAB" w:rsidRDefault="009B2FB6" w:rsidP="004A78E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 xml:space="preserve">-734 174,00 рублей  на обеспечение сохранности автомобильных дорог местного значения и условий безопасного движения по ним - ремонт автомобильной дороги по ул. </w:t>
      </w:r>
      <w:proofErr w:type="gramStart"/>
      <w:r w:rsidRPr="00DE6BAB">
        <w:rPr>
          <w:rFonts w:ascii="Times New Roman" w:hAnsi="Times New Roman"/>
          <w:sz w:val="26"/>
          <w:szCs w:val="26"/>
        </w:rPr>
        <w:t>Центральная</w:t>
      </w:r>
      <w:proofErr w:type="gramEnd"/>
      <w:r w:rsidRPr="00DE6B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6BAB">
        <w:rPr>
          <w:rFonts w:ascii="Times New Roman" w:hAnsi="Times New Roman"/>
          <w:sz w:val="26"/>
          <w:szCs w:val="26"/>
        </w:rPr>
        <w:t>н.п</w:t>
      </w:r>
      <w:proofErr w:type="spellEnd"/>
      <w:r w:rsidRPr="00DE6BAB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E6BAB">
        <w:rPr>
          <w:rFonts w:ascii="Times New Roman" w:hAnsi="Times New Roman"/>
          <w:sz w:val="26"/>
          <w:szCs w:val="26"/>
        </w:rPr>
        <w:t>Гетуновка</w:t>
      </w:r>
      <w:proofErr w:type="spellEnd"/>
      <w:r w:rsidRPr="00DE6BAB">
        <w:rPr>
          <w:rFonts w:ascii="Times New Roman" w:hAnsi="Times New Roman"/>
          <w:sz w:val="26"/>
          <w:szCs w:val="26"/>
        </w:rPr>
        <w:t>.</w:t>
      </w:r>
    </w:p>
    <w:p w:rsidR="009B2FB6" w:rsidRPr="00DE6BAB" w:rsidRDefault="009B2FB6" w:rsidP="004A78E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lastRenderedPageBreak/>
        <w:t xml:space="preserve">-1 141 087,00 рублей  на обеспечение сохранности автомобильных дорог местного значения и условий безопасного движения по ним - ремонт автомобильной дороги по ул. </w:t>
      </w:r>
      <w:proofErr w:type="spellStart"/>
      <w:r w:rsidRPr="00DE6BAB">
        <w:rPr>
          <w:rFonts w:ascii="Times New Roman" w:hAnsi="Times New Roman"/>
          <w:sz w:val="26"/>
          <w:szCs w:val="26"/>
        </w:rPr>
        <w:t>Погарская</w:t>
      </w:r>
      <w:proofErr w:type="spellEnd"/>
      <w:r w:rsidRPr="00DE6BAB">
        <w:rPr>
          <w:rFonts w:ascii="Times New Roman" w:hAnsi="Times New Roman"/>
          <w:sz w:val="26"/>
          <w:szCs w:val="26"/>
        </w:rPr>
        <w:t xml:space="preserve">, п. </w:t>
      </w:r>
      <w:proofErr w:type="spellStart"/>
      <w:r w:rsidRPr="00DE6BAB">
        <w:rPr>
          <w:rFonts w:ascii="Times New Roman" w:hAnsi="Times New Roman"/>
          <w:sz w:val="26"/>
          <w:szCs w:val="26"/>
        </w:rPr>
        <w:t>Чайкино</w:t>
      </w:r>
      <w:proofErr w:type="spellEnd"/>
      <w:r w:rsidRPr="00DE6BAB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Pr="00DE6BAB">
        <w:rPr>
          <w:rFonts w:ascii="Times New Roman" w:hAnsi="Times New Roman"/>
          <w:sz w:val="26"/>
          <w:szCs w:val="26"/>
        </w:rPr>
        <w:t>Гетуновское</w:t>
      </w:r>
      <w:proofErr w:type="spellEnd"/>
      <w:r w:rsidRPr="00DE6BAB">
        <w:rPr>
          <w:rFonts w:ascii="Times New Roman" w:hAnsi="Times New Roman"/>
          <w:sz w:val="26"/>
          <w:szCs w:val="26"/>
        </w:rPr>
        <w:t xml:space="preserve"> сельское поселение.</w:t>
      </w:r>
    </w:p>
    <w:p w:rsidR="009B2FB6" w:rsidRPr="00DE6BAB" w:rsidRDefault="009B2FB6" w:rsidP="004A78E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-286 304,79  рублей ремонт автомобильной дороги по ул. Советская</w:t>
      </w:r>
      <w:proofErr w:type="gramStart"/>
      <w:r w:rsidRPr="00DE6BAB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DE6BAB">
        <w:rPr>
          <w:rFonts w:ascii="Times New Roman" w:hAnsi="Times New Roman"/>
          <w:sz w:val="26"/>
          <w:szCs w:val="26"/>
        </w:rPr>
        <w:t xml:space="preserve"> в д. Перегон  </w:t>
      </w:r>
      <w:proofErr w:type="spellStart"/>
      <w:r w:rsidRPr="00DE6BAB">
        <w:rPr>
          <w:rFonts w:ascii="Times New Roman" w:hAnsi="Times New Roman"/>
          <w:sz w:val="26"/>
          <w:szCs w:val="26"/>
        </w:rPr>
        <w:t>Городищенское</w:t>
      </w:r>
      <w:proofErr w:type="spellEnd"/>
      <w:r w:rsidRPr="00DE6BAB">
        <w:rPr>
          <w:rFonts w:ascii="Times New Roman" w:hAnsi="Times New Roman"/>
          <w:sz w:val="26"/>
          <w:szCs w:val="26"/>
        </w:rPr>
        <w:t xml:space="preserve"> с/п.</w:t>
      </w:r>
    </w:p>
    <w:p w:rsidR="009B2FB6" w:rsidRPr="00DE6BAB" w:rsidRDefault="009B2FB6" w:rsidP="004A78E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- 1 035 302,45  рублей  ремонт автомобильной дороги по ул. Ленина</w:t>
      </w:r>
      <w:proofErr w:type="gramStart"/>
      <w:r w:rsidRPr="00DE6BAB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DE6BAB">
        <w:rPr>
          <w:rFonts w:ascii="Times New Roman" w:hAnsi="Times New Roman"/>
          <w:sz w:val="26"/>
          <w:szCs w:val="26"/>
        </w:rPr>
        <w:t xml:space="preserve"> с. </w:t>
      </w:r>
      <w:proofErr w:type="spellStart"/>
      <w:r w:rsidRPr="00DE6BAB">
        <w:rPr>
          <w:rFonts w:ascii="Times New Roman" w:hAnsi="Times New Roman"/>
          <w:sz w:val="26"/>
          <w:szCs w:val="26"/>
        </w:rPr>
        <w:t>Дареевск</w:t>
      </w:r>
      <w:proofErr w:type="spellEnd"/>
      <w:r w:rsidRPr="00DE6BAB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DE6BAB">
        <w:rPr>
          <w:rFonts w:ascii="Times New Roman" w:hAnsi="Times New Roman"/>
          <w:sz w:val="26"/>
          <w:szCs w:val="26"/>
        </w:rPr>
        <w:t>Городищенское</w:t>
      </w:r>
      <w:proofErr w:type="spellEnd"/>
      <w:r w:rsidRPr="00DE6BAB">
        <w:rPr>
          <w:rFonts w:ascii="Times New Roman" w:hAnsi="Times New Roman"/>
          <w:sz w:val="26"/>
          <w:szCs w:val="26"/>
        </w:rPr>
        <w:t xml:space="preserve"> с/п.</w:t>
      </w:r>
    </w:p>
    <w:p w:rsidR="009B2FB6" w:rsidRPr="00DE6BAB" w:rsidRDefault="009B2FB6" w:rsidP="004A78E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6BAB">
        <w:rPr>
          <w:rFonts w:ascii="Times New Roman" w:hAnsi="Times New Roman"/>
          <w:sz w:val="26"/>
          <w:szCs w:val="26"/>
        </w:rPr>
        <w:t xml:space="preserve">- 299 998,00 рублей ремонт автомобильной дороги по ул. Фурманова, с. </w:t>
      </w:r>
      <w:proofErr w:type="spellStart"/>
      <w:r w:rsidRPr="00DE6BAB">
        <w:rPr>
          <w:rFonts w:ascii="Times New Roman" w:hAnsi="Times New Roman"/>
          <w:sz w:val="26"/>
          <w:szCs w:val="26"/>
        </w:rPr>
        <w:t>Гриневочка</w:t>
      </w:r>
      <w:proofErr w:type="spellEnd"/>
      <w:r w:rsidRPr="00DE6BA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E6BAB">
        <w:rPr>
          <w:rFonts w:ascii="Times New Roman" w:hAnsi="Times New Roman"/>
          <w:sz w:val="26"/>
          <w:szCs w:val="26"/>
        </w:rPr>
        <w:t>Городищенское</w:t>
      </w:r>
      <w:proofErr w:type="spellEnd"/>
      <w:r w:rsidRPr="00DE6BAB">
        <w:rPr>
          <w:rFonts w:ascii="Times New Roman" w:hAnsi="Times New Roman"/>
          <w:sz w:val="26"/>
          <w:szCs w:val="26"/>
        </w:rPr>
        <w:t xml:space="preserve"> с/п.</w:t>
      </w:r>
    </w:p>
    <w:p w:rsidR="009B2FB6" w:rsidRPr="00DE6BAB" w:rsidRDefault="004A78ED" w:rsidP="004A78ED">
      <w:pPr>
        <w:pStyle w:val="ad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* и</w:t>
      </w:r>
      <w:r w:rsidR="009B2FB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сполнение исковых требований на основании вступивших в законную силу судебных актов произведены расходы в сумме 1 479,32 рублей.</w:t>
      </w:r>
    </w:p>
    <w:p w:rsidR="004A78ED" w:rsidRPr="00DE6BAB" w:rsidRDefault="004A78ED" w:rsidP="004A78ED">
      <w:pPr>
        <w:pStyle w:val="ad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 </w:t>
      </w:r>
      <w:r w:rsidR="00C2760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ремонт и содержание автомобильных дорог общего пользования местного значения за счет межбюджетных трансфертов, передаваемых бюджетам сельских поселений из бюджета </w:t>
      </w:r>
      <w:proofErr w:type="spellStart"/>
      <w:r w:rsidR="00C2760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Погарского</w:t>
      </w:r>
      <w:proofErr w:type="spellEnd"/>
      <w:r w:rsidR="00C2760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района на осуществление части полномочий по решению вопросов местного значения в соответствии с заключенными соглашениями, план на 2019 год был утвержден в сумме 10 146 930,70 рублей, фактически из бюджетов   сельских поселений оплачены выполненные работ по ремонту автодорог в</w:t>
      </w:r>
      <w:proofErr w:type="gramEnd"/>
      <w:r w:rsidR="00C2760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сумме 10 146 930,70 рублей.</w:t>
      </w:r>
    </w:p>
    <w:p w:rsidR="009B2FB6" w:rsidRPr="00DE6BAB" w:rsidRDefault="009B2FB6" w:rsidP="004A78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</w:t>
      </w:r>
    </w:p>
    <w:p w:rsidR="009B2FB6" w:rsidRPr="00DE6BAB" w:rsidRDefault="00C27606" w:rsidP="009B2F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803DA" w:rsidRPr="00DE6BAB">
        <w:rPr>
          <w:rFonts w:ascii="Times New Roman" w:eastAsia="Times New Roman" w:hAnsi="Times New Roman"/>
          <w:sz w:val="26"/>
          <w:szCs w:val="26"/>
          <w:lang w:eastAsia="ru-RU"/>
        </w:rPr>
        <w:t>- п</w:t>
      </w:r>
      <w:r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подразделу 0412 д</w:t>
      </w:r>
      <w:r w:rsidR="009B2FB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ругие вопросы в области национальной                                                        </w:t>
      </w:r>
      <w:r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экономики у</w:t>
      </w:r>
      <w:r w:rsidR="009B2FB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твержденный план </w:t>
      </w:r>
      <w:r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 w:rsidR="009B2FB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2019 год составляет </w:t>
      </w:r>
      <w:r w:rsidR="009803DA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860 829,00 </w:t>
      </w:r>
      <w:r w:rsidR="009B2FB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кассовое исполнение за 2019 год составило </w:t>
      </w:r>
      <w:r w:rsidR="009803DA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790 329,75</w:t>
      </w:r>
      <w:r w:rsidR="009B2FB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рублей, в том числе:</w:t>
      </w:r>
    </w:p>
    <w:p w:rsidR="001D31CD" w:rsidRPr="00DE6BAB" w:rsidRDefault="003F08A9" w:rsidP="001D31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 </w:t>
      </w:r>
      <w:r w:rsidR="001D31CD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о</w:t>
      </w:r>
      <w:r w:rsidR="001D31CD" w:rsidRPr="00DE6BAB">
        <w:rPr>
          <w:rFonts w:ascii="Times New Roman" w:eastAsia="Times New Roman" w:hAnsi="Times New Roman"/>
          <w:sz w:val="26"/>
          <w:szCs w:val="26"/>
          <w:lang w:eastAsia="ru-RU"/>
        </w:rPr>
        <w:t>существление отдельных полномочий в области охраны труда и уведомлений регистрации территориальных соглашений коллективных договоров утверждено на 2019 год 163 029,00 рублей, фактическое исполнение за 2019 год составляет 163 029,00 рублей, в том числе:</w:t>
      </w:r>
    </w:p>
    <w:p w:rsidR="001D31CD" w:rsidRPr="00DE6BAB" w:rsidRDefault="00186495" w:rsidP="001D31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1D31CD" w:rsidRPr="00DE6BAB">
        <w:rPr>
          <w:rFonts w:ascii="Times New Roman" w:eastAsia="Times New Roman" w:hAnsi="Times New Roman"/>
          <w:sz w:val="26"/>
          <w:szCs w:val="26"/>
          <w:lang w:eastAsia="ru-RU"/>
        </w:rPr>
        <w:t>аработная плата - утвержденный план 105 359,62 рублей, исполнено 105 359,62 рублей.</w:t>
      </w:r>
    </w:p>
    <w:p w:rsidR="001D31CD" w:rsidRPr="00DE6BAB" w:rsidRDefault="00186495" w:rsidP="001864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1D31CD" w:rsidRPr="00DE6BAB">
        <w:rPr>
          <w:rFonts w:ascii="Times New Roman" w:eastAsia="Times New Roman" w:hAnsi="Times New Roman"/>
          <w:sz w:val="26"/>
          <w:szCs w:val="26"/>
          <w:lang w:eastAsia="ru-RU"/>
        </w:rPr>
        <w:t>ачисления на выплаты по оплате труда –  утвержденный план составляет 31 219,35</w:t>
      </w:r>
      <w:r w:rsidR="0071251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31CD" w:rsidRPr="00DE6BAB">
        <w:rPr>
          <w:rFonts w:ascii="Times New Roman" w:eastAsia="Times New Roman" w:hAnsi="Times New Roman"/>
          <w:sz w:val="26"/>
          <w:szCs w:val="26"/>
          <w:lang w:eastAsia="ru-RU"/>
        </w:rPr>
        <w:t>рублей, кассовое исполнение 31 219,35рублей.</w:t>
      </w:r>
    </w:p>
    <w:p w:rsidR="001D31CD" w:rsidRPr="00DE6BAB" w:rsidRDefault="00186495" w:rsidP="001864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D31CD" w:rsidRPr="00DE6BAB">
        <w:rPr>
          <w:rFonts w:ascii="Times New Roman" w:eastAsia="Times New Roman" w:hAnsi="Times New Roman"/>
          <w:sz w:val="26"/>
          <w:szCs w:val="26"/>
          <w:lang w:eastAsia="ru-RU"/>
        </w:rPr>
        <w:t>рочая закупка товаров, работ и услуг для обеспечения государственны</w:t>
      </w:r>
      <w:proofErr w:type="gramStart"/>
      <w:r w:rsidR="001D31CD" w:rsidRPr="00DE6BAB">
        <w:rPr>
          <w:rFonts w:ascii="Times New Roman" w:eastAsia="Times New Roman" w:hAnsi="Times New Roman"/>
          <w:sz w:val="26"/>
          <w:szCs w:val="26"/>
          <w:lang w:eastAsia="ru-RU"/>
        </w:rPr>
        <w:t>х(</w:t>
      </w:r>
      <w:proofErr w:type="gramEnd"/>
      <w:r w:rsidR="001D31CD" w:rsidRPr="00DE6BAB">
        <w:rPr>
          <w:rFonts w:ascii="Times New Roman" w:eastAsia="Times New Roman" w:hAnsi="Times New Roman"/>
          <w:sz w:val="26"/>
          <w:szCs w:val="26"/>
          <w:lang w:eastAsia="ru-RU"/>
        </w:rPr>
        <w:t>муниципальных) нужд -  утвержденный план составляет 26 450,03 рублей, кассовое исполнение 26 450,03 рублей.</w:t>
      </w:r>
    </w:p>
    <w:p w:rsidR="009B2FB6" w:rsidRPr="00DE6BAB" w:rsidRDefault="00186495" w:rsidP="0018649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*</w:t>
      </w:r>
      <w:r w:rsidR="009B2FB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64FC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мероприятие «</w:t>
      </w:r>
      <w:r w:rsidR="009B2FB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оценка имущества, признание прав и регулирования отношений муниципальной собственности</w:t>
      </w:r>
      <w:r w:rsidR="00D64FC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</w:t>
      </w:r>
      <w:r w:rsidR="00FE4E6A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выделено</w:t>
      </w:r>
      <w:r w:rsidR="009B2FB6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67 000,00 рублей при плане 80 000,00 рублей;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</w:t>
      </w:r>
      <w:r w:rsidR="00D129E3"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* на мероприятие «</w:t>
      </w:r>
      <w:r w:rsidRPr="00DE6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эксплуатация и содержание имущества, находящегося в муниципальной собственности, арендного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недвижимого имущества</w:t>
      </w:r>
      <w:r w:rsidR="00D129E3" w:rsidRPr="00DE6BAB">
        <w:rPr>
          <w:rFonts w:ascii="Times New Roman" w:eastAsia="Times New Roman" w:hAnsi="Times New Roman"/>
          <w:sz w:val="26"/>
          <w:szCs w:val="26"/>
          <w:lang w:eastAsia="ru-RU"/>
        </w:rPr>
        <w:t>» при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</w:t>
      </w:r>
      <w:r w:rsidR="00D129E3" w:rsidRPr="00DE6BA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75 000,00 рублей</w:t>
      </w:r>
      <w:r w:rsidR="00D129E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исполнено 51 200,75 рублей.</w:t>
      </w:r>
    </w:p>
    <w:p w:rsidR="009B2FB6" w:rsidRPr="00DE6BAB" w:rsidRDefault="00D129E3" w:rsidP="009B2F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* на «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мероприятия по землеустройству и землепользованию</w:t>
      </w:r>
      <w:r w:rsidR="00733447" w:rsidRPr="00DE6BAB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33447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исполнено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506 100,00 рублей при плане 539 800,00 рублей.</w:t>
      </w:r>
    </w:p>
    <w:p w:rsidR="009B2FB6" w:rsidRPr="00DE6BAB" w:rsidRDefault="00733447" w:rsidP="009B2F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*</w:t>
      </w:r>
      <w:r w:rsidR="00CC22B5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за счет средств р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езервн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фонд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местной администрации </w:t>
      </w:r>
      <w:r w:rsidR="00CC22B5" w:rsidRPr="00DE6BA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 000,00</w:t>
      </w:r>
      <w:r w:rsidR="00CC22B5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рублей</w:t>
      </w:r>
      <w:r w:rsidR="00CC22B5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кассовое исполнение составило 3 000,00 рублей.   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0500 Жилищно-коммунальное хозяйство</w:t>
      </w:r>
    </w:p>
    <w:p w:rsidR="0011609C" w:rsidRPr="00DE6BAB" w:rsidRDefault="0011609C" w:rsidP="009B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2FB6" w:rsidRPr="00DE6BAB" w:rsidRDefault="009B2FB6" w:rsidP="00FC60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4E05A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 2019 году по разделу 0500 было исполнено 14 192 979,87 рублей при плане </w:t>
      </w:r>
      <w:r w:rsidR="00D83AAF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14 449 374,83 рублей, что составляет </w:t>
      </w:r>
      <w:r w:rsidR="00FC6044" w:rsidRPr="00DE6BAB">
        <w:rPr>
          <w:rFonts w:ascii="Times New Roman" w:eastAsia="Times New Roman" w:hAnsi="Times New Roman"/>
          <w:sz w:val="26"/>
          <w:szCs w:val="26"/>
          <w:lang w:eastAsia="ru-RU"/>
        </w:rPr>
        <w:t>98,2%.</w:t>
      </w:r>
      <w:r w:rsidR="00D83AAF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C6044" w:rsidRPr="00DE6BAB" w:rsidRDefault="00FC6044" w:rsidP="00FC60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F5AB0" w:rsidRPr="00DE6BAB" w:rsidRDefault="00FC6044" w:rsidP="009B2F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по подразделу 0501 </w:t>
      </w:r>
      <w:r w:rsidR="00E7318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жилищное хозяйство </w:t>
      </w:r>
      <w:proofErr w:type="gram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оплачены</w:t>
      </w:r>
      <w:proofErr w:type="gramEnd"/>
      <w:r w:rsidR="000F5AB0" w:rsidRPr="00DE6BA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B2FB6" w:rsidRPr="00DE6BAB" w:rsidRDefault="00CD5AC2" w:rsidP="00CD5A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*</w:t>
      </w:r>
      <w:r w:rsidR="0052731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взносы на капитальный ремонт многоквартирных домов за объекты муниципальной казны и иму</w:t>
      </w:r>
      <w:r w:rsidR="00601E7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щества в сумме 60 149,37 рублей при плане </w:t>
      </w:r>
      <w:r w:rsidR="000F5AB0" w:rsidRPr="00DE6BAB">
        <w:rPr>
          <w:rFonts w:ascii="Times New Roman" w:eastAsia="Times New Roman" w:hAnsi="Times New Roman"/>
          <w:sz w:val="26"/>
          <w:szCs w:val="26"/>
          <w:lang w:eastAsia="ru-RU"/>
        </w:rPr>
        <w:t>60 321,00 рублей.</w:t>
      </w:r>
    </w:p>
    <w:p w:rsidR="009B2FB6" w:rsidRPr="00DE6BAB" w:rsidRDefault="00CD5AC2" w:rsidP="00CD5A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*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возмещение судебных расходов (из резервного фонда местной администрации) -  37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500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лей при плане 37 500,00 рублей</w:t>
      </w:r>
      <w:r w:rsidR="00176544" w:rsidRPr="00DE6B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B7EF0" w:rsidRPr="00DE6BAB" w:rsidRDefault="00337302" w:rsidP="00FA24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* </w:t>
      </w:r>
      <w:r w:rsidR="00CE5E4B" w:rsidRPr="00DE6BAB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</w:t>
      </w:r>
      <w:r w:rsidR="00CE5E4B" w:rsidRPr="00DE6BA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132B29" w:rsidRPr="00DE6BAB">
        <w:rPr>
          <w:rFonts w:ascii="Times New Roman" w:eastAsia="Times New Roman" w:hAnsi="Times New Roman"/>
          <w:sz w:val="26"/>
          <w:szCs w:val="26"/>
          <w:lang w:eastAsia="ru-RU"/>
        </w:rPr>
        <w:t>обеспечение мероприятий по капитальному ремонту многоквартирных</w:t>
      </w:r>
      <w:r w:rsidR="00CE5E4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домов» исполнено 0,00 рублей при плане 52 000,00 рублей.</w:t>
      </w:r>
    </w:p>
    <w:p w:rsidR="00CE5E4B" w:rsidRPr="00DE6BAB" w:rsidRDefault="00CE5E4B" w:rsidP="00FA24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* по мероприятию «</w:t>
      </w:r>
      <w:r w:rsidR="00A3052B" w:rsidRPr="00DE6BAB">
        <w:rPr>
          <w:rFonts w:ascii="Times New Roman" w:eastAsia="Times New Roman" w:hAnsi="Times New Roman"/>
          <w:sz w:val="26"/>
          <w:szCs w:val="26"/>
          <w:lang w:eastAsia="ru-RU"/>
        </w:rPr>
        <w:t>повышение энергетической эффективности и обеспечения энергосбережения» исполнено 0,00 рублей при плане 10 000,00 рублей</w:t>
      </w:r>
    </w:p>
    <w:p w:rsidR="00A3052B" w:rsidRPr="00DE6BAB" w:rsidRDefault="00A3052B" w:rsidP="00FA24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674843" w:rsidP="00FA24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- по подразделу 0502 коммунальное хозяйство </w:t>
      </w:r>
      <w:r w:rsidR="00FA247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исполнены на 98,</w:t>
      </w:r>
      <w:r w:rsidR="00B74A40" w:rsidRPr="00DE6BAB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% (план –</w:t>
      </w:r>
      <w:r w:rsidR="00BF1F8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14 289 553,83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факт –</w:t>
      </w:r>
      <w:r w:rsidR="00BF1F84" w:rsidRPr="00DE6BAB">
        <w:rPr>
          <w:rFonts w:ascii="Times New Roman" w:eastAsia="Times New Roman" w:hAnsi="Times New Roman"/>
          <w:sz w:val="26"/>
          <w:szCs w:val="26"/>
          <w:lang w:eastAsia="ru-RU"/>
        </w:rPr>
        <w:t>14 095 330,50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рублей) в том числе:</w:t>
      </w:r>
    </w:p>
    <w:p w:rsidR="001D7DBF" w:rsidRPr="00DE6BAB" w:rsidRDefault="00D25A34" w:rsidP="00D25A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*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 (безвозмездные перечисления государственным (муниципальным) бюджетным и автономным учреждениям (кап. ремонт </w:t>
      </w:r>
      <w:proofErr w:type="spell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наружних</w:t>
      </w:r>
      <w:proofErr w:type="spellEnd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водопроводных сетей по </w:t>
      </w:r>
      <w:proofErr w:type="spell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ул</w:t>
      </w:r>
      <w:proofErr w:type="gram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.О</w:t>
      </w:r>
      <w:proofErr w:type="gramEnd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ктябрьская</w:t>
      </w:r>
      <w:proofErr w:type="spellEnd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proofErr w:type="spell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п.Белевица</w:t>
      </w:r>
      <w:proofErr w:type="spellEnd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Погарского</w:t>
      </w:r>
      <w:proofErr w:type="spellEnd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р-на)) -99 787,20 рублей</w:t>
      </w:r>
      <w:r w:rsidR="001D7DBF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100 000,00 рублей</w:t>
      </w:r>
    </w:p>
    <w:p w:rsidR="00B91B3D" w:rsidRPr="00DE6BAB" w:rsidRDefault="00B91B3D" w:rsidP="00B91B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* реализация передаваемых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</w:r>
      <w:proofErr w:type="gram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о-</w:t>
      </w:r>
      <w:proofErr w:type="gram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, газо- и водоснабжения населения, водоотведения, снабжения населения топливом исполнена 69</w:t>
      </w:r>
      <w:r w:rsidR="00FC13AD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400</w:t>
      </w:r>
      <w:r w:rsidR="00FC13AD" w:rsidRPr="00DE6BAB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="00406DC3" w:rsidRPr="00DE6BAB">
        <w:rPr>
          <w:rFonts w:ascii="Times New Roman" w:eastAsia="Times New Roman" w:hAnsi="Times New Roman"/>
          <w:sz w:val="26"/>
          <w:szCs w:val="26"/>
          <w:lang w:eastAsia="ru-RU"/>
        </w:rPr>
        <w:t>120 000,00 рублей</w:t>
      </w:r>
    </w:p>
    <w:p w:rsidR="008D46E5" w:rsidRPr="00DE6BAB" w:rsidRDefault="008D46E5" w:rsidP="00B91B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* реализация передаваемых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</w:r>
      <w:proofErr w:type="gram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о-</w:t>
      </w:r>
      <w:proofErr w:type="gram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, газо- и водоснабжения населения, водоотведения, снабжения населения топливом исполнена 0,00 рублей при плане 20 000,00 рублей</w:t>
      </w:r>
    </w:p>
    <w:p w:rsidR="00D1113E" w:rsidRPr="00DE6BAB" w:rsidRDefault="00EB2071" w:rsidP="00EB20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* </w:t>
      </w:r>
      <w:r w:rsidR="00977E90" w:rsidRPr="00DE6BA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одготовка объектов ЖКХ к зиме, в том числе</w:t>
      </w:r>
      <w:r w:rsidR="00977E9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за счет средств областного бюджета </w:t>
      </w:r>
      <w:r w:rsidR="00D1113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кап</w:t>
      </w:r>
      <w:r w:rsidR="00977E9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итальный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ремонт напорного канализационного коллек</w:t>
      </w:r>
      <w:r w:rsidR="00D1113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тора в </w:t>
      </w:r>
      <w:proofErr w:type="spellStart"/>
      <w:r w:rsidR="00D1113E" w:rsidRPr="00DE6BA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Start"/>
      <w:r w:rsidR="00D1113E" w:rsidRPr="00DE6BAB">
        <w:rPr>
          <w:rFonts w:ascii="Times New Roman" w:eastAsia="Times New Roman" w:hAnsi="Times New Roman"/>
          <w:sz w:val="26"/>
          <w:szCs w:val="26"/>
          <w:lang w:eastAsia="ru-RU"/>
        </w:rPr>
        <w:t>.В</w:t>
      </w:r>
      <w:proofErr w:type="gramEnd"/>
      <w:r w:rsidR="00D1113E" w:rsidRPr="00DE6BAB">
        <w:rPr>
          <w:rFonts w:ascii="Times New Roman" w:eastAsia="Times New Roman" w:hAnsi="Times New Roman"/>
          <w:sz w:val="26"/>
          <w:szCs w:val="26"/>
          <w:lang w:eastAsia="ru-RU"/>
        </w:rPr>
        <w:t>адьковка</w:t>
      </w:r>
      <w:proofErr w:type="spellEnd"/>
      <w:r w:rsidR="00D1113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D1113E" w:rsidRPr="00DE6BAB">
        <w:rPr>
          <w:rFonts w:ascii="Times New Roman" w:eastAsia="Times New Roman" w:hAnsi="Times New Roman"/>
          <w:sz w:val="26"/>
          <w:szCs w:val="26"/>
          <w:lang w:eastAsia="ru-RU"/>
        </w:rPr>
        <w:t>Погарского</w:t>
      </w:r>
      <w:proofErr w:type="spellEnd"/>
      <w:r w:rsidR="00D1113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использовано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919</w:t>
      </w:r>
      <w:r w:rsidR="00FC13AD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788</w:t>
      </w:r>
      <w:r w:rsidR="00FC13AD" w:rsidRPr="00DE6BAB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D1113E" w:rsidRPr="00DE6BAB">
        <w:rPr>
          <w:rFonts w:ascii="Times New Roman" w:eastAsia="Times New Roman" w:hAnsi="Times New Roman"/>
          <w:sz w:val="26"/>
          <w:szCs w:val="26"/>
          <w:lang w:eastAsia="ru-RU"/>
        </w:rPr>
        <w:t>лей при плане 919 788,00 рублей</w:t>
      </w:r>
    </w:p>
    <w:p w:rsidR="00EB2071" w:rsidRPr="00DE6BAB" w:rsidRDefault="004240DB" w:rsidP="00EB20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* </w:t>
      </w:r>
      <w:r w:rsidR="00EB2071" w:rsidRPr="00DE6BAB">
        <w:rPr>
          <w:rFonts w:ascii="Times New Roman" w:eastAsia="Times New Roman" w:hAnsi="Times New Roman"/>
          <w:sz w:val="26"/>
          <w:szCs w:val="26"/>
          <w:lang w:eastAsia="ru-RU"/>
        </w:rPr>
        <w:t>технический надзор кап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итального</w:t>
      </w:r>
      <w:r w:rsidR="00EB207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ремонта напорного канализационного коллектора в </w:t>
      </w:r>
      <w:proofErr w:type="spellStart"/>
      <w:r w:rsidR="00EB2071" w:rsidRPr="00DE6BA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Start"/>
      <w:r w:rsidR="00EB2071" w:rsidRPr="00DE6BAB">
        <w:rPr>
          <w:rFonts w:ascii="Times New Roman" w:eastAsia="Times New Roman" w:hAnsi="Times New Roman"/>
          <w:sz w:val="26"/>
          <w:szCs w:val="26"/>
          <w:lang w:eastAsia="ru-RU"/>
        </w:rPr>
        <w:t>.В</w:t>
      </w:r>
      <w:proofErr w:type="gramEnd"/>
      <w:r w:rsidR="00EB2071" w:rsidRPr="00DE6BAB">
        <w:rPr>
          <w:rFonts w:ascii="Times New Roman" w:eastAsia="Times New Roman" w:hAnsi="Times New Roman"/>
          <w:sz w:val="26"/>
          <w:szCs w:val="26"/>
          <w:lang w:eastAsia="ru-RU"/>
        </w:rPr>
        <w:t>адьковка</w:t>
      </w:r>
      <w:proofErr w:type="spellEnd"/>
      <w:r w:rsidR="00EB207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EB2071" w:rsidRPr="00DE6BAB">
        <w:rPr>
          <w:rFonts w:ascii="Times New Roman" w:eastAsia="Times New Roman" w:hAnsi="Times New Roman"/>
          <w:sz w:val="26"/>
          <w:szCs w:val="26"/>
          <w:lang w:eastAsia="ru-RU"/>
        </w:rPr>
        <w:t>Погарского</w:t>
      </w:r>
      <w:proofErr w:type="spellEnd"/>
      <w:r w:rsidR="00EB207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айона </w:t>
      </w:r>
      <w:r w:rsidR="00EB2071" w:rsidRPr="00DE6BAB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EB2071" w:rsidRPr="00DE6BAB">
        <w:rPr>
          <w:rFonts w:ascii="Times New Roman" w:eastAsia="Times New Roman" w:hAnsi="Times New Roman"/>
          <w:sz w:val="26"/>
          <w:szCs w:val="26"/>
          <w:lang w:eastAsia="ru-RU"/>
        </w:rPr>
        <w:t>683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,00 рублей при плане 19 683,00 рублей</w:t>
      </w:r>
    </w:p>
    <w:p w:rsidR="00217D53" w:rsidRPr="00DE6BAB" w:rsidRDefault="00217D53" w:rsidP="00217D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* </w:t>
      </w:r>
      <w:r w:rsidR="000A34A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оплачена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разработка ПСД, технический надзор по строительству водозаборного сооружения в </w:t>
      </w:r>
      <w:proofErr w:type="spell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.А</w:t>
      </w:r>
      <w:proofErr w:type="gram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ндрейковичи</w:t>
      </w:r>
      <w:proofErr w:type="spell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Кистерского</w:t>
      </w:r>
      <w:proofErr w:type="spell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сп</w:t>
      </w:r>
      <w:proofErr w:type="spell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595</w:t>
      </w:r>
      <w:r w:rsidR="00FC13AD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254</w:t>
      </w:r>
      <w:r w:rsidR="00FC13AD" w:rsidRPr="00DE6BAB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0A34A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595 254,00</w:t>
      </w:r>
      <w:r w:rsidR="00804B35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A0F77" w:rsidRPr="00DE6BAB" w:rsidRDefault="005A0F77" w:rsidP="005A0F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* </w:t>
      </w:r>
      <w:r w:rsidR="00804B35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оплачено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технологическое присоединение электрической сети к артезианской скважине в </w:t>
      </w:r>
      <w:proofErr w:type="spell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.А</w:t>
      </w:r>
      <w:proofErr w:type="gram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ндрейковичи</w:t>
      </w:r>
      <w:proofErr w:type="spell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Кистерского</w:t>
      </w:r>
      <w:proofErr w:type="spell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сп</w:t>
      </w:r>
      <w:proofErr w:type="spell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Погарского</w:t>
      </w:r>
      <w:proofErr w:type="spell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р-на</w:t>
      </w:r>
      <w:r w:rsidR="00804B35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сумме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23 679,01 рублей</w:t>
      </w:r>
      <w:r w:rsidR="00804B35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</w:t>
      </w:r>
      <w:r w:rsidR="002C7657" w:rsidRPr="00DE6BAB">
        <w:rPr>
          <w:rFonts w:ascii="Times New Roman" w:eastAsia="Times New Roman" w:hAnsi="Times New Roman"/>
          <w:sz w:val="26"/>
          <w:szCs w:val="26"/>
          <w:lang w:eastAsia="ru-RU"/>
        </w:rPr>
        <w:t>23 775,00 рублей</w:t>
      </w:r>
    </w:p>
    <w:p w:rsidR="002C7657" w:rsidRPr="00DE6BAB" w:rsidRDefault="002C7657" w:rsidP="005A0F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* по мероприятию «бюджетные инвестиции в объекты капитального строительства</w:t>
      </w:r>
      <w:r w:rsidR="00F4752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собственности» при плане 23 750,00 рублей исполнено 0,00 рублей</w:t>
      </w:r>
    </w:p>
    <w:p w:rsidR="000B7949" w:rsidRPr="00DE6BAB" w:rsidRDefault="005A0F77" w:rsidP="009B2F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*</w:t>
      </w:r>
      <w:r w:rsidR="00EB13F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оплата за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кап</w:t>
      </w:r>
      <w:r w:rsidR="00EB13F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итальный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ремонт системы водоснабжения в </w:t>
      </w:r>
      <w:proofErr w:type="spell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proofErr w:type="gram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.А</w:t>
      </w:r>
      <w:proofErr w:type="gramEnd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всеенков</w:t>
      </w:r>
      <w:proofErr w:type="spellEnd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Погарского</w:t>
      </w:r>
      <w:proofErr w:type="spellEnd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</w:t>
      </w:r>
      <w:r w:rsidR="00EB13F2" w:rsidRPr="00DE6BAB">
        <w:rPr>
          <w:rFonts w:ascii="Times New Roman" w:eastAsia="Times New Roman" w:hAnsi="Times New Roman"/>
          <w:sz w:val="26"/>
          <w:szCs w:val="26"/>
          <w:lang w:eastAsia="ru-RU"/>
        </w:rPr>
        <w:t>айо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BD3FA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</w:t>
      </w:r>
      <w:r w:rsidR="006A409C" w:rsidRPr="00DE6BAB">
        <w:rPr>
          <w:rFonts w:ascii="Times New Roman" w:eastAsia="Times New Roman" w:hAnsi="Times New Roman"/>
          <w:sz w:val="26"/>
          <w:szCs w:val="26"/>
          <w:lang w:eastAsia="ru-RU"/>
        </w:rPr>
        <w:t>изведена</w:t>
      </w:r>
      <w:r w:rsidR="00BD3FA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сумме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297</w:t>
      </w:r>
      <w:r w:rsidR="00BD3FA3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900</w:t>
      </w:r>
      <w:r w:rsidR="00BD3FA3" w:rsidRPr="00DE6BAB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0B7949"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6A409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29</w:t>
      </w:r>
      <w:r w:rsidR="000E16F0" w:rsidRPr="00DE6BA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6A409C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0E16F0" w:rsidRPr="00DE6BA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6A409C" w:rsidRPr="00DE6BAB">
        <w:rPr>
          <w:rFonts w:ascii="Times New Roman" w:eastAsia="Times New Roman" w:hAnsi="Times New Roman"/>
          <w:sz w:val="26"/>
          <w:szCs w:val="26"/>
          <w:lang w:eastAsia="ru-RU"/>
        </w:rPr>
        <w:t>00,00 рублей</w:t>
      </w:r>
    </w:p>
    <w:p w:rsidR="00B83883" w:rsidRPr="00DE6BAB" w:rsidRDefault="00B83883" w:rsidP="00B838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6A409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оплачено </w:t>
      </w:r>
      <w:proofErr w:type="spell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софинансирование</w:t>
      </w:r>
      <w:proofErr w:type="spell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капитальных вложений муниципальной собственности в </w:t>
      </w:r>
      <w:proofErr w:type="spell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.А</w:t>
      </w:r>
      <w:proofErr w:type="gram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ндрейковичи</w:t>
      </w:r>
      <w:proofErr w:type="spell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Кистерского</w:t>
      </w:r>
      <w:proofErr w:type="spell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сп</w:t>
      </w:r>
      <w:proofErr w:type="spell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A409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сумме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3 923 790 руб</w:t>
      </w:r>
      <w:r w:rsidR="006A409C" w:rsidRPr="00DE6BAB">
        <w:rPr>
          <w:rFonts w:ascii="Times New Roman" w:eastAsia="Times New Roman" w:hAnsi="Times New Roman"/>
          <w:sz w:val="26"/>
          <w:szCs w:val="26"/>
          <w:lang w:eastAsia="ru-RU"/>
        </w:rPr>
        <w:t>лей при плане 3 923 790,00 рублей</w:t>
      </w:r>
    </w:p>
    <w:p w:rsidR="003A20CC" w:rsidRPr="00DE6BAB" w:rsidRDefault="003A20CC" w:rsidP="003A20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* приобретен</w:t>
      </w:r>
      <w:r w:rsidR="00D61231" w:rsidRPr="00DE6BAB">
        <w:rPr>
          <w:rFonts w:ascii="Times New Roman" w:eastAsia="Times New Roman" w:hAnsi="Times New Roman"/>
          <w:sz w:val="26"/>
          <w:szCs w:val="26"/>
          <w:lang w:eastAsia="ru-RU"/>
        </w:rPr>
        <w:t>а специализированная техника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предприятий ЖКХ: трактор МТЗ-82, в </w:t>
      </w:r>
      <w:proofErr w:type="spell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. погрузчик – 1 658 674,14 руб</w:t>
      </w:r>
      <w:r w:rsidR="00070170"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; автоцистерна вакуумная МВ – 3 387 975 руб</w:t>
      </w:r>
      <w:r w:rsidR="00070170"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; экскаватор-погрузчик гидравлический – 2 935 250 руб</w:t>
      </w:r>
      <w:r w:rsidR="00070170"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4B47B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8 075 703,33 рублей</w:t>
      </w:r>
    </w:p>
    <w:p w:rsidR="00BC1D72" w:rsidRPr="00DE6BAB" w:rsidRDefault="00BC1D72" w:rsidP="00BC1D7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* </w:t>
      </w:r>
      <w:proofErr w:type="spell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софинансирование</w:t>
      </w:r>
      <w:proofErr w:type="spell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строительств</w:t>
      </w:r>
      <w:r w:rsidR="008E3C35" w:rsidRPr="00DE6BA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водозаборного сооружения в </w:t>
      </w:r>
      <w:proofErr w:type="spell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.А</w:t>
      </w:r>
      <w:proofErr w:type="gram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ндрейковичи</w:t>
      </w:r>
      <w:proofErr w:type="spell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Погарского</w:t>
      </w:r>
      <w:proofErr w:type="spell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</w:t>
      </w:r>
      <w:r w:rsidR="008E3C35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исполнено на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164 150,15 руб</w:t>
      </w:r>
      <w:r w:rsidR="00E73916" w:rsidRPr="00DE6BAB">
        <w:rPr>
          <w:rFonts w:ascii="Times New Roman" w:eastAsia="Times New Roman" w:hAnsi="Times New Roman"/>
          <w:sz w:val="26"/>
          <w:szCs w:val="26"/>
          <w:lang w:eastAsia="ru-RU"/>
        </w:rPr>
        <w:t>лей при плане 169 810,50 рублей</w:t>
      </w:r>
    </w:p>
    <w:p w:rsidR="000B7949" w:rsidRPr="00DE6BAB" w:rsidRDefault="000B7949" w:rsidP="009B2F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FF262B" w:rsidP="00FF262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0600 Охрана окружающей среды</w:t>
      </w:r>
    </w:p>
    <w:p w:rsidR="00FF262B" w:rsidRPr="00DE6BAB" w:rsidRDefault="00FF262B" w:rsidP="00FF262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2FB6" w:rsidRPr="00DE6BAB" w:rsidRDefault="00AE0CF2" w:rsidP="003C71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- по подразделу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0605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ругие вопросы   в области охраны окружающей среды </w:t>
      </w:r>
      <w:r w:rsidR="004B1385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за 201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составили</w:t>
      </w:r>
      <w:r w:rsidR="004B1385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487 634,61 рублей при плане 686 938,46 рублей</w:t>
      </w:r>
      <w:r w:rsidR="00CE08FE" w:rsidRPr="00DE6BAB">
        <w:rPr>
          <w:rFonts w:ascii="Times New Roman" w:eastAsia="Times New Roman" w:hAnsi="Times New Roman"/>
          <w:sz w:val="26"/>
          <w:szCs w:val="26"/>
          <w:lang w:eastAsia="ru-RU"/>
        </w:rPr>
        <w:t>, в том числе:</w:t>
      </w:r>
    </w:p>
    <w:p w:rsidR="00CE08FE" w:rsidRPr="00DE6BAB" w:rsidRDefault="003C71DF" w:rsidP="003C71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* </w:t>
      </w:r>
      <w:r w:rsidR="00CE08FE" w:rsidRPr="00DE6BAB">
        <w:rPr>
          <w:rFonts w:ascii="Times New Roman" w:eastAsia="Times New Roman" w:hAnsi="Times New Roman"/>
          <w:sz w:val="26"/>
          <w:szCs w:val="26"/>
          <w:lang w:eastAsia="ru-RU"/>
        </w:rPr>
        <w:t>на организаци</w:t>
      </w:r>
      <w:r w:rsidR="000E16F0" w:rsidRPr="00DE6BA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CE08F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и содержание мест захоронения твердых бытовых отходов при плане 576 938,46 рублей исполнено 337 634,61 руб</w:t>
      </w:r>
      <w:r w:rsidR="006253CF"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CE08FE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800EF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E08F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proofErr w:type="spellStart"/>
      <w:r w:rsidR="00CE08FE" w:rsidRPr="00DE6BAB"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 w:rsidR="00CE08FE" w:rsidRPr="00DE6BAB">
        <w:rPr>
          <w:rFonts w:ascii="Times New Roman" w:eastAsia="Times New Roman" w:hAnsi="Times New Roman"/>
          <w:sz w:val="26"/>
          <w:szCs w:val="26"/>
          <w:lang w:eastAsia="ru-RU"/>
        </w:rPr>
        <w:t>.:</w:t>
      </w:r>
    </w:p>
    <w:p w:rsidR="00CE08FE" w:rsidRPr="00DE6BAB" w:rsidRDefault="00CE08FE" w:rsidP="003C71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   - 352 000,00 рублей – рекультивация свалки;</w:t>
      </w:r>
    </w:p>
    <w:p w:rsidR="00CE08FE" w:rsidRPr="00DE6BAB" w:rsidRDefault="00CE08FE" w:rsidP="003C71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   - 25 634,61 руб</w:t>
      </w:r>
      <w:r w:rsidR="004C0E74"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– оплата электроэнергии на полигоне ТБО</w:t>
      </w:r>
    </w:p>
    <w:p w:rsidR="00CE08FE" w:rsidRPr="00DE6BAB" w:rsidRDefault="00D800EF" w:rsidP="00D800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4C0E7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оплачено </w:t>
      </w:r>
      <w:r w:rsidR="00CE08F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исполнение судебных актов </w:t>
      </w:r>
      <w:r w:rsidR="004C0E7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сумму </w:t>
      </w:r>
      <w:r w:rsidR="00CE08FE" w:rsidRPr="00DE6BAB">
        <w:rPr>
          <w:rFonts w:ascii="Times New Roman" w:eastAsia="Times New Roman" w:hAnsi="Times New Roman"/>
          <w:sz w:val="26"/>
          <w:szCs w:val="26"/>
          <w:lang w:eastAsia="ru-RU"/>
        </w:rPr>
        <w:t>60 000,00 рублей (оплата по определению арбитражного суда за судебную строительно-техническую экспертизу)</w:t>
      </w:r>
      <w:r w:rsidR="00CE08FE" w:rsidRPr="00DE6BA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3C71DF"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*произведена оп</w:t>
      </w:r>
      <w:r w:rsidR="00CE08F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лата судебных издержек в сумме 50 000,00 рублей </w:t>
      </w:r>
      <w:r w:rsidR="003C71DF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50 000,00</w:t>
      </w:r>
      <w:r w:rsidR="00387E9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C71DF" w:rsidRPr="00DE6BAB">
        <w:rPr>
          <w:rFonts w:ascii="Times New Roman" w:eastAsia="Times New Roman" w:hAnsi="Times New Roman"/>
          <w:sz w:val="26"/>
          <w:szCs w:val="26"/>
          <w:lang w:eastAsia="ru-RU"/>
        </w:rPr>
        <w:t>рублей</w:t>
      </w:r>
      <w:r w:rsidR="00387E91" w:rsidRPr="00DE6B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B2FB6" w:rsidRPr="00DE6BAB" w:rsidRDefault="00387E91" w:rsidP="009B2F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Раздел 0700 </w:t>
      </w:r>
      <w:r w:rsidR="009B2FB6" w:rsidRPr="00DE6BA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Образование</w:t>
      </w:r>
    </w:p>
    <w:p w:rsidR="00387E91" w:rsidRPr="00DE6BAB" w:rsidRDefault="00387E91" w:rsidP="009B2FB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</w:t>
      </w:r>
      <w:r w:rsidR="00EE7CE5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ab/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За 2019 год расходы по образованию составили 3</w:t>
      </w:r>
      <w:r w:rsidR="0041495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53 985 579,88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</w:t>
      </w:r>
      <w:r w:rsidR="00944C6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35</w:t>
      </w:r>
      <w:r w:rsidR="009209F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6 969 787,25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руб</w:t>
      </w:r>
      <w:r w:rsidR="00944C6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proofErr w:type="gramEnd"/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что составляет 9</w:t>
      </w:r>
      <w:r w:rsidR="0056222E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9,2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% к плану.</w:t>
      </w:r>
    </w:p>
    <w:p w:rsidR="00944C60" w:rsidRPr="00DE6BAB" w:rsidRDefault="009B2FB6" w:rsidP="009B2FB6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 xml:space="preserve">                                              </w:t>
      </w:r>
    </w:p>
    <w:p w:rsidR="009B2FB6" w:rsidRPr="00DE6BAB" w:rsidRDefault="00E209C9" w:rsidP="00E209C9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ab/>
        <w:t>- по подразделу 0701 н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а содержание дошкольных учреждений района из местного бюджета направлено 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20 711 423,5</w:t>
      </w:r>
      <w:r w:rsidR="009875CB" w:rsidRPr="00DE6BAB">
        <w:rPr>
          <w:rFonts w:ascii="Times New Roman" w:hAnsi="Times New Roman"/>
          <w:bCs/>
          <w:color w:val="000000"/>
          <w:sz w:val="26"/>
          <w:szCs w:val="26"/>
        </w:rPr>
        <w:t>0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руб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21 668 691,00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или 95,6 % к плану. Кроме этого, получено средств от родителей 5 522 675,57 руб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 содержание детей, которые направлены на питание детей</w:t>
      </w:r>
      <w:r w:rsidR="00A744E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Среднесписочное число детей в детских дошкольных учреждениях за 2019 год составило 551 человек.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Родительская плата определена постановлением администрации </w:t>
      </w:r>
      <w:proofErr w:type="spellStart"/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Погарского</w:t>
      </w:r>
      <w:proofErr w:type="spellEnd"/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района в дошкольных учреждениях, расположенных в </w:t>
      </w:r>
      <w:proofErr w:type="spellStart"/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пгт</w:t>
      </w:r>
      <w:proofErr w:type="spellEnd"/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Погар в размере 55 рублей за одно посещение, в сельской местности – 50 рублей.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Число групп в дошкольных учреждениях составляет 46. Штатная численность составляет 251,25 единиц, в том числе 85,85-педработников, 16 - руководящих и 149,4 младшего обслуживающего персонала.                                                                            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На заработную плату </w:t>
      </w:r>
      <w:r w:rsidR="00A744E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(материальную помощь)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 местног</w:t>
      </w:r>
      <w:r w:rsidR="00A744E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 бюджета направлено 500</w:t>
      </w:r>
      <w:r w:rsidR="00EB550D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 </w:t>
      </w:r>
      <w:r w:rsidR="00A744E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000</w:t>
      </w:r>
      <w:r w:rsidR="00EB550D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,00</w:t>
      </w:r>
      <w:r w:rsidR="00A744E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таком же плане. </w:t>
      </w:r>
      <w:r w:rsidR="00EB550D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ачисления на выплату по оплате труда (текущие расходы) выплачен</w:t>
      </w:r>
      <w:r w:rsidR="00EB550D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ы в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сумме 3</w:t>
      </w:r>
      <w:r w:rsidR="00EB550D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997,18 руб</w:t>
      </w:r>
      <w:r w:rsidR="00EB550D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таком же плане.   </w:t>
      </w:r>
    </w:p>
    <w:p w:rsidR="009B2FB6" w:rsidRPr="00DE6BAB" w:rsidRDefault="009B2FB6" w:rsidP="0034229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</w:t>
      </w:r>
      <w:r w:rsidR="005B56B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Из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средств</w:t>
      </w:r>
      <w:r w:rsidR="005B56B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областного бюджета направлено н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 финансовое обеспечение получения дошкольного образования в дошкольных образовательных организациях 61 853 542,00 руб</w:t>
      </w:r>
      <w:r w:rsidR="005B56B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ля.</w:t>
      </w:r>
      <w:r w:rsidR="004B2C3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 зар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аботную плату </w:t>
      </w:r>
      <w:r w:rsidR="004B2C3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областного бюджета направлено 46 210 845,83 руб</w:t>
      </w:r>
      <w:r w:rsidR="004B2C3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таком же плане.</w:t>
      </w:r>
      <w:r w:rsidR="004B2C3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ачисления на</w:t>
      </w:r>
      <w:r w:rsidR="004B2C3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выплату по оплате труда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выплачено в сумме 13 274 591,17 руб</w:t>
      </w:r>
      <w:r w:rsidR="00665C73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таком же плане.</w:t>
      </w:r>
      <w:r w:rsidR="0034229D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На увеличение стоимости основных средств с областного бюджета </w:t>
      </w:r>
      <w:r w:rsidR="0034229D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исполнено 766 930,25 рублей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>при таком же плане.</w:t>
      </w:r>
      <w:r w:rsidR="0034229D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На увеличение стоимости материальных запасов с областного бюджета </w:t>
      </w:r>
      <w:r w:rsidR="0034229D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исполнено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1 601 174,75 руб</w:t>
      </w:r>
      <w:r w:rsidR="0034229D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таком же плане</w:t>
      </w:r>
      <w:r w:rsidR="0034229D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420616" w:rsidRPr="00DE6BAB" w:rsidRDefault="009B2FB6" w:rsidP="0042061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gramStart"/>
      <w:r w:rsidRPr="00DE6BAB">
        <w:rPr>
          <w:rFonts w:ascii="Times New Roman" w:hAnsi="Times New Roman"/>
          <w:bCs/>
          <w:color w:val="000000"/>
          <w:sz w:val="26"/>
          <w:szCs w:val="26"/>
        </w:rPr>
        <w:t>Субсидии на укрепление материально-технической базы образовательных учреждений утверждено – 53 580,00 руб., кассовый расход – 53 580,00 руб., остаток на счете бюджетных учреждений - 0,00 руб.</w:t>
      </w:r>
      <w:r w:rsidR="00420616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420616" w:rsidRPr="00DE6BAB">
        <w:rPr>
          <w:rFonts w:ascii="Times New Roman" w:hAnsi="Times New Roman"/>
          <w:bCs/>
          <w:color w:val="000000"/>
          <w:sz w:val="26"/>
          <w:szCs w:val="26"/>
        </w:rPr>
        <w:t>Софинансирование</w:t>
      </w:r>
      <w:proofErr w:type="spellEnd"/>
      <w:r w:rsidR="00420616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FE5232" w:rsidRPr="00DE6BAB">
        <w:rPr>
          <w:rFonts w:ascii="Times New Roman" w:hAnsi="Times New Roman"/>
          <w:bCs/>
          <w:color w:val="000000"/>
          <w:sz w:val="26"/>
          <w:szCs w:val="26"/>
        </w:rPr>
        <w:t>на субсидию</w:t>
      </w:r>
      <w:r w:rsidR="00420616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на укрепление материально-технической базы образовательных учреждений утверждено </w:t>
      </w:r>
      <w:r w:rsidR="00FE5232" w:rsidRPr="00DE6BAB">
        <w:rPr>
          <w:rFonts w:ascii="Times New Roman" w:hAnsi="Times New Roman"/>
          <w:bCs/>
          <w:color w:val="000000"/>
          <w:sz w:val="26"/>
          <w:szCs w:val="26"/>
        </w:rPr>
        <w:t>в сумме</w:t>
      </w:r>
      <w:r w:rsidR="00420616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2 820,00 руб</w:t>
      </w:r>
      <w:r w:rsidR="00FE5232" w:rsidRPr="00DE6BAB">
        <w:rPr>
          <w:rFonts w:ascii="Times New Roman" w:hAnsi="Times New Roman"/>
          <w:bCs/>
          <w:color w:val="000000"/>
          <w:sz w:val="26"/>
          <w:szCs w:val="26"/>
        </w:rPr>
        <w:t>лей, кассовый расход составил 2 </w:t>
      </w:r>
      <w:r w:rsidR="00420616" w:rsidRPr="00DE6BAB">
        <w:rPr>
          <w:rFonts w:ascii="Times New Roman" w:hAnsi="Times New Roman"/>
          <w:bCs/>
          <w:color w:val="000000"/>
          <w:sz w:val="26"/>
          <w:szCs w:val="26"/>
        </w:rPr>
        <w:t>820</w:t>
      </w:r>
      <w:r w:rsidR="00FE5232" w:rsidRPr="00DE6BAB">
        <w:rPr>
          <w:rFonts w:ascii="Times New Roman" w:hAnsi="Times New Roman"/>
          <w:bCs/>
          <w:color w:val="000000"/>
          <w:sz w:val="26"/>
          <w:szCs w:val="26"/>
        </w:rPr>
        <w:t>,00</w:t>
      </w:r>
      <w:r w:rsidR="00420616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руб</w:t>
      </w:r>
      <w:r w:rsidR="00FE5232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="00420616" w:rsidRPr="00DE6BAB">
        <w:rPr>
          <w:rFonts w:ascii="Times New Roman" w:hAnsi="Times New Roman"/>
          <w:bCs/>
          <w:color w:val="000000"/>
          <w:sz w:val="26"/>
          <w:szCs w:val="26"/>
        </w:rPr>
        <w:t>, остаток на счете бюджетных учреждений 0,00 руб</w:t>
      </w:r>
      <w:r w:rsidR="00FE5232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="00420616" w:rsidRPr="00DE6BAB">
        <w:rPr>
          <w:rFonts w:ascii="Times New Roman" w:hAnsi="Times New Roman"/>
          <w:bCs/>
          <w:color w:val="000000"/>
          <w:sz w:val="26"/>
          <w:szCs w:val="26"/>
        </w:rPr>
        <w:t>.</w:t>
      </w:r>
      <w:proofErr w:type="gramEnd"/>
    </w:p>
    <w:p w:rsidR="009B2FB6" w:rsidRPr="00DE6BAB" w:rsidRDefault="009B2FB6" w:rsidP="009B2FB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B2FB6" w:rsidRPr="00DE6BAB" w:rsidRDefault="00EF5CB3" w:rsidP="00B17A10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>- по п</w:t>
      </w:r>
      <w:r w:rsidR="009B2FB6"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>одраздел</w:t>
      </w:r>
      <w:r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="00B17A10"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0702 </w:t>
      </w:r>
      <w:r w:rsidR="006B66AB"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>исполнено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бюджетных сре</w:t>
      </w:r>
      <w:proofErr w:type="gramStart"/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дств в с</w:t>
      </w:r>
      <w:proofErr w:type="gramEnd"/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умме </w:t>
      </w:r>
      <w:r w:rsidR="006A082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213 025 122,14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</w:t>
      </w:r>
      <w:r w:rsidR="006A082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</w:t>
      </w:r>
      <w:r w:rsidR="006E4D92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213 909 647,71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руб</w:t>
      </w:r>
      <w:r w:rsidR="006E4D92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что составляет 99,</w:t>
      </w:r>
      <w:r w:rsidR="006E4D92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6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%.</w:t>
      </w:r>
    </w:p>
    <w:p w:rsidR="009B2FB6" w:rsidRPr="00DE6BAB" w:rsidRDefault="009B2FB6" w:rsidP="009B2FB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Количество школьных учреждений в районе на конец года – 24.</w:t>
      </w:r>
    </w:p>
    <w:p w:rsidR="009B2FB6" w:rsidRPr="00DE6BAB" w:rsidRDefault="009B2FB6" w:rsidP="009B2FB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Численность учащихся в школах района на конец года - 2651 человека, количество </w:t>
      </w:r>
      <w:proofErr w:type="spellStart"/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классо</w:t>
      </w:r>
      <w:proofErr w:type="spellEnd"/>
      <w:r w:rsidR="005F294D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комплектов - 253.</w:t>
      </w:r>
      <w:r w:rsidR="00971D73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Штатная численность по школам составляет 601,5. В школах района на конец года функционирует 3 группы детей дошкольного возраста. </w:t>
      </w:r>
    </w:p>
    <w:p w:rsidR="009B2FB6" w:rsidRPr="00DE6BAB" w:rsidRDefault="009B2FB6" w:rsidP="00EE698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содержание школ направлено средств за счет местного бюджета в сумме 56 601 627,08 руб</w:t>
      </w:r>
      <w:r w:rsidR="00971D73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56 901 151,11 руб</w:t>
      </w:r>
      <w:r w:rsidR="00E33C49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что составляет 99,5 %</w:t>
      </w:r>
      <w:r w:rsidR="00E33C49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 Н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 заработную плату из местного бюджета направлено 4 104 101,24 руб</w:t>
      </w:r>
      <w:r w:rsidR="00E33C49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4 104 101,24 </w:t>
      </w:r>
      <w:proofErr w:type="gramStart"/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руб</w:t>
      </w:r>
      <w:r w:rsidR="00E33C49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proofErr w:type="gramEnd"/>
      <w:r w:rsidR="00EE698A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 том числе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выплату материальной помощи работникам</w:t>
      </w:r>
      <w:r w:rsidR="00D66EC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-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1 032 000,00 руб</w:t>
      </w:r>
      <w:r w:rsidR="00E33C49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таком же плане. </w:t>
      </w:r>
      <w:r w:rsidR="00EE698A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ачисления на выплату по оплате труда </w:t>
      </w:r>
      <w:r w:rsidR="00EE698A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исполнены в сумме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5 878 843,87</w:t>
      </w:r>
      <w:r w:rsidR="00D66EC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6 120 341,39 руб</w:t>
      </w:r>
      <w:r w:rsidR="00D66EC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 </w:t>
      </w:r>
    </w:p>
    <w:p w:rsidR="009B2FB6" w:rsidRPr="00DE6BAB" w:rsidRDefault="00820384" w:rsidP="009B2FB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З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 счет средств</w:t>
      </w:r>
      <w:r w:rsidR="003D25A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областного бюджета </w:t>
      </w:r>
      <w:r w:rsidR="007F6004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исполнена </w:t>
      </w:r>
      <w:r w:rsidR="003D25A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суб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венция на финансирование общеобразовательных учреждений в части обеспечения основных общеобразовательных программ в сумме 140 908 952,00 руб</w:t>
      </w:r>
      <w:r w:rsidR="006C2AE1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таком же плане</w:t>
      </w:r>
      <w:r w:rsidR="00BC791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в 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том числе:</w:t>
      </w:r>
    </w:p>
    <w:p w:rsidR="009B2FB6" w:rsidRPr="00DE6BAB" w:rsidRDefault="00D717D3" w:rsidP="009B2FB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</w:t>
      </w:r>
      <w:r w:rsidR="007F6004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на 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заработную плату направлено в сумме 112 025 661,28 руб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лей 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при   таком же плане.   </w:t>
      </w:r>
    </w:p>
    <w:p w:rsidR="009B2FB6" w:rsidRPr="00DE6BAB" w:rsidRDefault="00D717D3" w:rsidP="009B2FB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- 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начисления на заработную плату </w:t>
      </w:r>
      <w:r w:rsidR="007F6004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уплачены 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28 883 290,72 руб</w:t>
      </w:r>
      <w:r w:rsidR="004A6791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таком же плане.</w:t>
      </w:r>
    </w:p>
    <w:p w:rsidR="00D66EC0" w:rsidRPr="00DE6BAB" w:rsidRDefault="009B2FB6" w:rsidP="00D66EC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>Субсидии на укрепление материально-технической базы образовательных учреждений утверждено – 14 894 773,12 руб</w:t>
      </w:r>
      <w:r w:rsidR="00123223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>, кассовый расход – 14 358 072,95 руб</w:t>
      </w:r>
      <w:r w:rsidR="00123223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>, остаток на счете бюджетных учреждений – 0,00 руб</w:t>
      </w:r>
      <w:r w:rsidR="00123223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Pr="00DE6BAB">
        <w:rPr>
          <w:rFonts w:ascii="Times New Roman" w:hAnsi="Times New Roman"/>
          <w:bCs/>
          <w:color w:val="FF0000"/>
          <w:sz w:val="26"/>
          <w:szCs w:val="26"/>
        </w:rPr>
        <w:t>.</w:t>
      </w:r>
      <w:r w:rsidR="00D66EC0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D66EC0" w:rsidRPr="00DE6BAB">
        <w:rPr>
          <w:rFonts w:ascii="Times New Roman" w:hAnsi="Times New Roman"/>
          <w:bCs/>
          <w:color w:val="000000"/>
          <w:sz w:val="26"/>
          <w:szCs w:val="26"/>
        </w:rPr>
        <w:t>Софинансирование</w:t>
      </w:r>
      <w:proofErr w:type="spellEnd"/>
      <w:r w:rsidR="00D66EC0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субсидии на укрепление материально-технической базы образовательных учреждений утверждено – 954 771,48 руб</w:t>
      </w:r>
      <w:r w:rsidR="00AC46F9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="00D66EC0" w:rsidRPr="00DE6BAB">
        <w:rPr>
          <w:rFonts w:ascii="Times New Roman" w:hAnsi="Times New Roman"/>
          <w:bCs/>
          <w:color w:val="000000"/>
          <w:sz w:val="26"/>
          <w:szCs w:val="26"/>
        </w:rPr>
        <w:t>, кассовый расход – 906 470,11 руб</w:t>
      </w:r>
      <w:r w:rsidR="00AC46F9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="00D66EC0" w:rsidRPr="00DE6BAB">
        <w:rPr>
          <w:rFonts w:ascii="Times New Roman" w:hAnsi="Times New Roman"/>
          <w:bCs/>
          <w:color w:val="000000"/>
          <w:sz w:val="26"/>
          <w:szCs w:val="26"/>
        </w:rPr>
        <w:t>, остаток на счете бюджетных учреждений – 0,00 руб</w:t>
      </w:r>
      <w:r w:rsidR="00AC46F9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="00D66EC0" w:rsidRPr="00DE6BAB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9B2FB6" w:rsidRPr="00DE6BAB" w:rsidRDefault="009B2FB6" w:rsidP="009B2FB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6B73E4" w:rsidRPr="00DE6BAB" w:rsidRDefault="008B300B" w:rsidP="009B2FB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hAnsi="Times New Roman"/>
          <w:bCs/>
          <w:sz w:val="26"/>
          <w:szCs w:val="26"/>
        </w:rPr>
        <w:t>- по подразделу 0703</w:t>
      </w:r>
      <w:r w:rsidR="00633BBF"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исполнено</w:t>
      </w:r>
      <w:r w:rsidR="00633BB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бюджетных сре</w:t>
      </w:r>
      <w:proofErr w:type="gramStart"/>
      <w:r w:rsidR="00633BB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дств в с</w:t>
      </w:r>
      <w:proofErr w:type="gramEnd"/>
      <w:r w:rsidR="00633BB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умме </w:t>
      </w:r>
      <w:r w:rsidR="003C027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16 253 164,71</w:t>
      </w:r>
      <w:r w:rsidR="00633BB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рублей при плане </w:t>
      </w:r>
      <w:r w:rsidR="003C027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16 771 647,00 </w:t>
      </w:r>
      <w:r w:rsidR="00633BB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рублей, что составляет 9</w:t>
      </w:r>
      <w:r w:rsidR="005D0E13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6,9 %, в том числе:</w:t>
      </w:r>
    </w:p>
    <w:p w:rsidR="00315881" w:rsidRPr="00DE6BAB" w:rsidRDefault="00315881" w:rsidP="009B2FB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674C82" w:rsidRPr="00DE6BAB" w:rsidRDefault="00674C82" w:rsidP="009B2FB6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* МБУ</w:t>
      </w:r>
      <w:r w:rsidR="00315881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 ДЮСШ</w:t>
      </w:r>
    </w:p>
    <w:p w:rsidR="009B2FB6" w:rsidRPr="00DE6BAB" w:rsidRDefault="009B2FB6" w:rsidP="0031588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Число учащихся, посещающих детскую юношескую спортивную </w:t>
      </w:r>
      <w:r w:rsidR="00D6396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школу</w:t>
      </w:r>
      <w:r w:rsidR="001848F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D6396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</w:t>
      </w:r>
      <w:r w:rsidR="001848F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25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D6396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человек. Штатная численность 1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1 единиц, в </w:t>
      </w:r>
      <w:proofErr w:type="spellStart"/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т.ч</w:t>
      </w:r>
      <w:proofErr w:type="spellEnd"/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</w:t>
      </w:r>
      <w:proofErr w:type="spellStart"/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педработников</w:t>
      </w:r>
      <w:proofErr w:type="spellEnd"/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5 единиц. </w:t>
      </w:r>
      <w:r w:rsidR="002A4688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а финансирование детской юношеской спортивной школы направлено средств местного бюджета в сумме 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2 714 254,95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руб</w:t>
      </w:r>
      <w:r w:rsidR="002A4688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2 775 608,50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руб</w:t>
      </w:r>
      <w:r w:rsidR="001848F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 </w:t>
      </w:r>
    </w:p>
    <w:p w:rsidR="009B2FB6" w:rsidRPr="00DE6BAB" w:rsidRDefault="009B2FB6" w:rsidP="003F1AA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На заработную плату направлено средств местного бюджета в сумме 1 495 187,93 руб</w:t>
      </w:r>
      <w:r w:rsidR="00BD0A9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при плане 1 546 425,25 </w:t>
      </w:r>
      <w:proofErr w:type="gramStart"/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руб</w:t>
      </w:r>
      <w:r w:rsidR="00BD0A9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proofErr w:type="gramEnd"/>
      <w:r w:rsidR="00BD0A9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 том числе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 выплату материальной помощи работникам</w:t>
      </w:r>
      <w:r w:rsidR="00BD0A9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направлено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12 000 руб</w:t>
      </w:r>
      <w:r w:rsidR="00BD0A9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12</w:t>
      </w:r>
      <w:r w:rsidR="00BD0A9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000,00 руб</w:t>
      </w:r>
      <w:r w:rsidR="003F1AA4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                                            Из средств областного бюджета:</w:t>
      </w:r>
    </w:p>
    <w:p w:rsidR="009B2FB6" w:rsidRPr="00DE6BAB" w:rsidRDefault="000C6F66" w:rsidP="009B2FB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lastRenderedPageBreak/>
        <w:t>с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убсидии на укрепление материально-технической базы образовательных учреждений утверждено 151 899,00 руб</w:t>
      </w:r>
      <w:r w:rsidR="006B4225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, кассовый расход </w:t>
      </w:r>
      <w:r w:rsidR="006B4225" w:rsidRPr="00DE6BAB">
        <w:rPr>
          <w:rFonts w:ascii="Times New Roman" w:hAnsi="Times New Roman"/>
          <w:bCs/>
          <w:color w:val="000000"/>
          <w:sz w:val="26"/>
          <w:szCs w:val="26"/>
        </w:rPr>
        <w:t>1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51 899,00 руб</w:t>
      </w:r>
      <w:r w:rsidR="006B4225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, остаток на счете бюджетных учреждений 0,00 руб</w:t>
      </w:r>
      <w:r w:rsidR="00BD5EF4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9B2FB6" w:rsidRPr="00DE6BAB" w:rsidRDefault="00BD5EF4" w:rsidP="009B2FB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DE6BAB">
        <w:rPr>
          <w:rFonts w:ascii="Times New Roman" w:hAnsi="Times New Roman"/>
          <w:bCs/>
          <w:color w:val="000000"/>
          <w:sz w:val="26"/>
          <w:szCs w:val="26"/>
        </w:rPr>
        <w:t>софинансирование</w:t>
      </w:r>
      <w:proofErr w:type="spellEnd"/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субсидии на укрепление материально-технической 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>б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азы образовательных учреждений утверждено 9 696,00 руб</w:t>
      </w:r>
      <w:r w:rsidR="00B77EF8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, кассовый расход – 9 696,00 руб</w:t>
      </w:r>
      <w:r w:rsidR="00B77EF8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, остаток на счете бюджетных учреждений - 0,00 руб</w:t>
      </w:r>
      <w:r w:rsidR="00B77EF8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25526D" w:rsidRPr="00DE6BAB" w:rsidRDefault="0025526D" w:rsidP="0025526D">
      <w:pPr>
        <w:spacing w:after="0" w:line="240" w:lineRule="auto"/>
        <w:ind w:left="1428" w:hanging="719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9B2FB6" w:rsidRPr="00DE6BAB" w:rsidRDefault="00AB10F4" w:rsidP="0025526D">
      <w:pPr>
        <w:spacing w:after="0" w:line="240" w:lineRule="auto"/>
        <w:ind w:left="1428" w:hanging="719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* МБУДО 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Дом детского творчества 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ab/>
        <w:t>Количество учащихся 1391 человек. Штатная численность 24 единиц, в том числе педагогических работников 22. Количество групп 96.</w:t>
      </w:r>
    </w:p>
    <w:p w:rsidR="00AB10F4" w:rsidRPr="00DE6BAB" w:rsidRDefault="009B2FB6" w:rsidP="002A5F5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финансирование дома творчества направлено средств местного бюджета в сумме 5 972 191,17 руб</w:t>
      </w:r>
      <w:r w:rsidR="00D92502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6 168 975,50 руб</w:t>
      </w:r>
      <w:r w:rsidR="00D92502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лей.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 заработную плату направлено средств бюджета в сумме 3 766 958,17 руб</w:t>
      </w:r>
      <w:r w:rsidR="00FB5F14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при    плане   3 888 306,00 </w:t>
      </w:r>
      <w:proofErr w:type="gramStart"/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руб</w:t>
      </w:r>
      <w:r w:rsidR="002A5F5A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proofErr w:type="gramEnd"/>
      <w:r w:rsidR="002A5F5A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 том числе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выплату материальной помощи работникам – 20 000 руб</w:t>
      </w:r>
      <w:r w:rsidR="002A5F5A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таком же плане.  </w:t>
      </w:r>
    </w:p>
    <w:p w:rsidR="002A5F5A" w:rsidRPr="00DE6BAB" w:rsidRDefault="002A5F5A" w:rsidP="00C3705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Из средств областного бюджета:</w:t>
      </w:r>
    </w:p>
    <w:p w:rsidR="002A5F5A" w:rsidRPr="00DE6BAB" w:rsidRDefault="002A5F5A" w:rsidP="002A5F5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субсидии на укрепление материально-технической базы образовательных учреждений утверждено </w:t>
      </w:r>
      <w:r w:rsidR="00CB1179" w:rsidRPr="00DE6BAB">
        <w:rPr>
          <w:rFonts w:ascii="Times New Roman" w:hAnsi="Times New Roman"/>
          <w:bCs/>
          <w:color w:val="000000"/>
          <w:sz w:val="26"/>
          <w:szCs w:val="26"/>
        </w:rPr>
        <w:t>73 102,50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рублей, кассовый расход ,00 рублей, остаток на счете бюджетных учреждений 0,00 рублей.</w:t>
      </w:r>
    </w:p>
    <w:p w:rsidR="002A5F5A" w:rsidRPr="00DE6BAB" w:rsidRDefault="002A5F5A" w:rsidP="002A5F5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DE6BAB">
        <w:rPr>
          <w:rFonts w:ascii="Times New Roman" w:hAnsi="Times New Roman"/>
          <w:bCs/>
          <w:color w:val="000000"/>
          <w:sz w:val="26"/>
          <w:szCs w:val="26"/>
        </w:rPr>
        <w:t>софинансирование</w:t>
      </w:r>
      <w:proofErr w:type="spellEnd"/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субсидии на укрепление материально-технической базы образовательных учреждений утверждено </w:t>
      </w:r>
      <w:r w:rsidR="00CB1179" w:rsidRPr="00DE6BAB">
        <w:rPr>
          <w:rFonts w:ascii="Times New Roman" w:hAnsi="Times New Roman"/>
          <w:bCs/>
          <w:color w:val="000000"/>
          <w:sz w:val="26"/>
          <w:szCs w:val="26"/>
        </w:rPr>
        <w:t>3 847,50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рублей, кассовый расход – </w:t>
      </w:r>
      <w:r w:rsidR="00CB1179" w:rsidRPr="00DE6BAB">
        <w:rPr>
          <w:rFonts w:ascii="Times New Roman" w:hAnsi="Times New Roman"/>
          <w:bCs/>
          <w:color w:val="000000"/>
          <w:sz w:val="26"/>
          <w:szCs w:val="26"/>
        </w:rPr>
        <w:t>,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>00 рублей, остаток на счете бюджетных учреждений - 0,00 рублей.</w:t>
      </w:r>
    </w:p>
    <w:p w:rsidR="0025526D" w:rsidRPr="00DE6BAB" w:rsidRDefault="0025526D" w:rsidP="00230ED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B2FB6" w:rsidRPr="00DE6BAB" w:rsidRDefault="00230ED8" w:rsidP="0025526D">
      <w:pPr>
        <w:spacing w:after="0" w:line="240" w:lineRule="auto"/>
        <w:ind w:left="708" w:firstLine="1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* МБУ ДО </w:t>
      </w:r>
      <w:r w:rsidR="009B2F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ДШИ </w:t>
      </w:r>
    </w:p>
    <w:p w:rsidR="0093264C" w:rsidRPr="00DE6BAB" w:rsidRDefault="009B2FB6" w:rsidP="008D763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Музыкальную школу посещают в среднем </w:t>
      </w:r>
      <w:r w:rsidR="00230ED8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72 ребенок. </w:t>
      </w:r>
      <w:r w:rsidR="00230ED8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Ш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татная численность –  38,2 единиц, в том числе п</w:t>
      </w:r>
      <w:r w:rsidR="00797A8A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едагогических работников 35,7.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Расходы на музыкальную школу направлено за счет средств местного бюджета в сумме 7 588 518,00 руб</w:t>
      </w:r>
      <w:r w:rsidR="00797A8A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="00797A8A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ассовое исполнение сложилось в сумме 7 328 173,59 руб</w:t>
      </w:r>
      <w:r w:rsidR="00797A8A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лей.</w:t>
      </w:r>
    </w:p>
    <w:p w:rsidR="00BB1800" w:rsidRPr="00DE6BAB" w:rsidRDefault="009B2FB6" w:rsidP="009B2FB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заработную плату направлено средств местного бюджета 5 422 066,65 руб</w:t>
      </w:r>
      <w:r w:rsidR="000548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5 589 937,43</w:t>
      </w:r>
      <w:r w:rsidR="008D7631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руб</w:t>
      </w:r>
      <w:r w:rsidR="000548B6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proofErr w:type="gramEnd"/>
      <w:r w:rsidR="008D7631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 том числе</w:t>
      </w:r>
      <w:r w:rsidR="0093264C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выплату материальной помощи работникам 32 000,00 руб</w:t>
      </w:r>
      <w:r w:rsidR="008D7631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таком же плане.</w:t>
      </w:r>
      <w:r w:rsidR="00BB180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</w:p>
    <w:p w:rsidR="0025526D" w:rsidRPr="00DE6BAB" w:rsidRDefault="0025526D" w:rsidP="009B2FB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36029C" w:rsidRPr="00DE6BAB" w:rsidRDefault="0036029C" w:rsidP="0036029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proofErr w:type="gramStart"/>
      <w:r w:rsidRPr="00DE6BAB">
        <w:rPr>
          <w:rFonts w:ascii="Times New Roman" w:hAnsi="Times New Roman"/>
          <w:bCs/>
          <w:sz w:val="26"/>
          <w:szCs w:val="26"/>
        </w:rPr>
        <w:t>п</w:t>
      </w:r>
      <w:proofErr w:type="gramEnd"/>
      <w:r w:rsidRPr="00DE6BAB">
        <w:rPr>
          <w:rFonts w:ascii="Times New Roman" w:hAnsi="Times New Roman"/>
          <w:bCs/>
          <w:sz w:val="26"/>
          <w:szCs w:val="26"/>
        </w:rPr>
        <w:t>о подразделу 0707</w:t>
      </w:r>
      <w:r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исполнено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бюджетных средств в сумме 489 300,28 рублей при плане </w:t>
      </w:r>
      <w:r w:rsidR="00C93BDB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489 301,07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рублей, что составляет </w:t>
      </w:r>
      <w:r w:rsidR="00C93BDB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100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%, в том числе:</w:t>
      </w:r>
    </w:p>
    <w:p w:rsidR="009B2FB6" w:rsidRPr="00DE6BAB" w:rsidRDefault="00E369E3" w:rsidP="00B75B9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>И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з областного бюджета субсидия на проведение мероприятий по оздоровлению детей</w:t>
      </w:r>
      <w:r w:rsidR="000B30A1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520105" w:rsidRPr="00DE6BAB">
        <w:rPr>
          <w:rFonts w:ascii="Times New Roman" w:hAnsi="Times New Roman"/>
          <w:bCs/>
          <w:color w:val="000000"/>
          <w:sz w:val="26"/>
          <w:szCs w:val="26"/>
        </w:rPr>
        <w:t>у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тверждено</w:t>
      </w:r>
      <w:r w:rsidR="00520105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315 851,74</w:t>
      </w:r>
      <w:r w:rsidR="00520105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руб</w:t>
      </w:r>
      <w:r w:rsidR="00520105" w:rsidRPr="00DE6BAB">
        <w:rPr>
          <w:rFonts w:ascii="Times New Roman" w:hAnsi="Times New Roman"/>
          <w:bCs/>
          <w:color w:val="000000"/>
          <w:sz w:val="26"/>
          <w:szCs w:val="26"/>
        </w:rPr>
        <w:t>лей,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кассовый расход 315 851,74</w:t>
      </w:r>
      <w:r w:rsidR="00520105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руб</w:t>
      </w:r>
      <w:r w:rsidR="00520105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, остаток на счете бюджетного учреждения 0,0 руб</w:t>
      </w:r>
      <w:r w:rsidR="00520105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.</w:t>
      </w:r>
      <w:r w:rsidR="00520105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0B30A1" w:rsidRPr="00DE6BAB">
        <w:rPr>
          <w:rFonts w:ascii="Times New Roman" w:hAnsi="Times New Roman"/>
          <w:bCs/>
          <w:color w:val="000000"/>
          <w:sz w:val="26"/>
          <w:szCs w:val="26"/>
        </w:rPr>
        <w:t>С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офинансирование</w:t>
      </w:r>
      <w:proofErr w:type="spellEnd"/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на проведен</w:t>
      </w:r>
      <w:r w:rsidR="000B30A1" w:rsidRPr="00DE6BAB">
        <w:rPr>
          <w:rFonts w:ascii="Times New Roman" w:hAnsi="Times New Roman"/>
          <w:bCs/>
          <w:color w:val="000000"/>
          <w:sz w:val="26"/>
          <w:szCs w:val="26"/>
        </w:rPr>
        <w:t>ие мероприятия п</w:t>
      </w:r>
      <w:r w:rsidR="00B75B9B" w:rsidRPr="00DE6BAB">
        <w:rPr>
          <w:rFonts w:ascii="Times New Roman" w:hAnsi="Times New Roman"/>
          <w:bCs/>
          <w:color w:val="000000"/>
          <w:sz w:val="26"/>
          <w:szCs w:val="26"/>
        </w:rPr>
        <w:t>роплачено в сумме</w:t>
      </w:r>
      <w:r w:rsidR="000B30A1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173 449,33 рублей</w:t>
      </w:r>
      <w:r w:rsidR="00B75B9B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при плане 173 448,54 руб</w:t>
      </w:r>
      <w:r w:rsidR="00B75B9B" w:rsidRPr="00DE6BAB">
        <w:rPr>
          <w:rFonts w:ascii="Times New Roman" w:hAnsi="Times New Roman"/>
          <w:bCs/>
          <w:color w:val="000000"/>
          <w:sz w:val="26"/>
          <w:szCs w:val="26"/>
        </w:rPr>
        <w:t xml:space="preserve">лей, 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остаток на счете бюджетного учреждения 0,0 руб</w:t>
      </w:r>
      <w:r w:rsidR="00B75B9B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="009B2FB6" w:rsidRPr="00DE6BAB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6F5965" w:rsidRPr="00DE6BAB" w:rsidRDefault="006F5965" w:rsidP="00B75B9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AE31B7" w:rsidRPr="00DE6BAB" w:rsidRDefault="00190495" w:rsidP="00AE31B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>по подразделу 0709</w:t>
      </w:r>
      <w:r w:rsidR="00AE31B7"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исполнено</w:t>
      </w:r>
      <w:r w:rsidR="00AE31B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бюджетных сре</w:t>
      </w:r>
      <w:proofErr w:type="gramStart"/>
      <w:r w:rsidR="00AE31B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дств в с</w:t>
      </w:r>
      <w:proofErr w:type="gramEnd"/>
      <w:r w:rsidR="00AE31B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умме </w:t>
      </w:r>
      <w:r w:rsidR="000B24E0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41 596 627,25 </w:t>
      </w:r>
      <w:r w:rsidR="00AE31B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рублей при плане </w:t>
      </w:r>
      <w:r w:rsidR="00405D9E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42 220 558,47</w:t>
      </w:r>
      <w:r w:rsidR="00AE31B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рублей, что составляет </w:t>
      </w:r>
      <w:r w:rsidR="009A7E38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98,5</w:t>
      </w:r>
      <w:r w:rsidR="00AE31B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%, в том числе:</w:t>
      </w:r>
    </w:p>
    <w:p w:rsidR="000C2BE7" w:rsidRPr="00DE6BAB" w:rsidRDefault="000C2BE7" w:rsidP="009A7E3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EC36D8" w:rsidRPr="00DE6BAB" w:rsidRDefault="009A7E38" w:rsidP="009A7E3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* </w:t>
      </w:r>
      <w:r w:rsidR="00EC36D8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Центр психолого-медико-социального сопровождения </w:t>
      </w:r>
    </w:p>
    <w:p w:rsidR="00EC36D8" w:rsidRPr="00DE6BAB" w:rsidRDefault="00EC36D8" w:rsidP="00EC36D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Штатная численность составляет 5,25 единиц, в </w:t>
      </w:r>
      <w:proofErr w:type="spellStart"/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т.ч</w:t>
      </w:r>
      <w:proofErr w:type="spellEnd"/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 педагогических работников      4 единицы</w:t>
      </w:r>
      <w:r w:rsidR="00464759"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содержание центра психолого-медико-социального сопровождения</w:t>
      </w:r>
      <w:r w:rsidR="00AE31B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направлено средств бюджета в сумме 1 357 849,00 руб</w:t>
      </w:r>
      <w:r w:rsidR="00E5026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1 357 849,00 руб</w:t>
      </w:r>
      <w:r w:rsidR="00E5026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EC36D8" w:rsidRPr="00DE6BAB" w:rsidRDefault="00EC36D8" w:rsidP="008524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>На заработную плату (текущие расходы) направлено средств в сумме 943 960,14 руб</w:t>
      </w:r>
      <w:r w:rsidR="00E5026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лей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при плане 943 960,14 </w:t>
      </w:r>
      <w:proofErr w:type="gramStart"/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руб</w:t>
      </w:r>
      <w:r w:rsidR="00E5026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proofErr w:type="gramEnd"/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 том числе на выплату материальной помощи работникам   8 000,00 руб</w:t>
      </w:r>
      <w:r w:rsidR="00852475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8 000,00 руб</w:t>
      </w:r>
      <w:r w:rsidR="00852475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0C2BE7" w:rsidRPr="00DE6BAB" w:rsidRDefault="000C2BE7" w:rsidP="000C2BE7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0C2BE7" w:rsidRPr="00DE6BAB" w:rsidRDefault="000C2BE7" w:rsidP="000C2BE7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*Ц</w:t>
      </w:r>
      <w:r w:rsidR="008F360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ентральн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ый аппарат</w:t>
      </w:r>
    </w:p>
    <w:p w:rsidR="008F360F" w:rsidRPr="00DE6BAB" w:rsidRDefault="00160879" w:rsidP="00160879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Ш</w:t>
      </w:r>
      <w:r w:rsidR="000C2BE7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татная численность 2 единицы. </w:t>
      </w:r>
      <w:r w:rsidR="00890C11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</w:t>
      </w:r>
      <w:r w:rsidR="008F360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аправлено бюджетных сре</w:t>
      </w:r>
      <w:proofErr w:type="gramStart"/>
      <w:r w:rsidR="008F360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дств в с</w:t>
      </w:r>
      <w:proofErr w:type="gramEnd"/>
      <w:r w:rsidR="008F360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умме 887 146,87 руб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8F360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 1 080 084,00 руб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8F360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8F360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заработную плату (текущие расходы)   направлено средств  в сумме  683</w:t>
      </w:r>
      <w:r w:rsidR="00890C11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8F360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586,42  руб</w:t>
      </w:r>
      <w:r w:rsidR="00890C11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8F360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при плане 816 771,00</w:t>
      </w:r>
      <w:r w:rsidR="00890C11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="00890C11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рублей</w:t>
      </w:r>
      <w:proofErr w:type="gramEnd"/>
      <w:r w:rsidR="00890C11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 том числе </w:t>
      </w:r>
      <w:r w:rsidR="008F360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выплату материальной  помощи работникам 8 000,00 руб</w:t>
      </w:r>
      <w:r w:rsidR="00890C11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лей при плане </w:t>
      </w:r>
      <w:r w:rsidR="008F360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8 000,00 руб</w:t>
      </w:r>
      <w:r w:rsidR="00890C11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8F360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160879" w:rsidRPr="00DE6BAB" w:rsidRDefault="00160879" w:rsidP="000C2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8F360F" w:rsidRPr="00DE6BAB" w:rsidRDefault="00160879" w:rsidP="0016087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ab/>
        <w:t>*Бухгалтерия</w:t>
      </w:r>
      <w:r w:rsidR="008F360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</w:t>
      </w:r>
    </w:p>
    <w:p w:rsidR="008F360F" w:rsidRPr="00DE6BAB" w:rsidRDefault="008F360F" w:rsidP="00B009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Штатная численность централизованной бухгалтерии составляет 27 единиц.  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содержание бухгалтерии направлено средств районного бюджета в сумме 8 832 184,89 руб</w:t>
      </w:r>
      <w:r w:rsidR="00B0536A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</w:t>
      </w:r>
      <w:r w:rsidR="00B0096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9 051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478,00 руб</w:t>
      </w:r>
      <w:r w:rsidR="00B0536A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B0536A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 заработную плату (текущие расходы) направлено сре</w:t>
      </w:r>
      <w:proofErr w:type="gramStart"/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дств в с</w:t>
      </w:r>
      <w:proofErr w:type="gramEnd"/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умме 5 826 980,39 руб</w:t>
      </w:r>
      <w:r w:rsidR="00026488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5 843 894,00 руб., в том числе</w:t>
      </w:r>
      <w:r w:rsidR="00B0096F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выплату материальной помощи работникам 100 000,00</w:t>
      </w:r>
      <w:r w:rsidR="005536B5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рублей при плане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100 000,00 руб</w:t>
      </w:r>
      <w:r w:rsidR="005536B5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5536B5" w:rsidRPr="00DE6BAB" w:rsidRDefault="008F360F" w:rsidP="008F360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</w:t>
      </w:r>
    </w:p>
    <w:p w:rsidR="005536B5" w:rsidRPr="00DE6BAB" w:rsidRDefault="005536B5" w:rsidP="005D5400">
      <w:pPr>
        <w:spacing w:after="0" w:line="240" w:lineRule="auto"/>
        <w:ind w:left="708" w:firstLine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>* Центр материально-технического снабжения</w:t>
      </w:r>
    </w:p>
    <w:p w:rsidR="008F360F" w:rsidRPr="00DE6BAB" w:rsidRDefault="008F360F" w:rsidP="005E16E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>Штатная численность центра материально-технического снабжения</w:t>
      </w:r>
      <w:r w:rsidR="00DC130E"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>составляет  107,35</w:t>
      </w:r>
      <w:r w:rsidR="00DC130E"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>единиц.</w:t>
      </w:r>
      <w:r w:rsidR="00584242"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 содержание центра материально-технического снабжения     направлено бюджетных сре</w:t>
      </w:r>
      <w:proofErr w:type="gramStart"/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дств в с</w:t>
      </w:r>
      <w:proofErr w:type="gramEnd"/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умме 19 968 709,71</w:t>
      </w:r>
      <w:r w:rsidR="00DC130E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руб</w:t>
      </w:r>
      <w:r w:rsidR="00584242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20 119 635,00 руб</w:t>
      </w:r>
      <w:r w:rsidR="00DC130E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               На заработную плату (текущие расходы)</w:t>
      </w:r>
      <w:r w:rsidR="00DC130E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направлено средств</w:t>
      </w:r>
      <w:r w:rsidR="005E16E2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 сумме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15 180 450,64  руб</w:t>
      </w:r>
      <w:r w:rsidR="00DC130E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 15 228 864,00</w:t>
      </w:r>
      <w:r w:rsidR="00DC130E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="00DC130E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рублей</w:t>
      </w:r>
      <w:proofErr w:type="gramEnd"/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 том числе</w:t>
      </w:r>
      <w:r w:rsidR="005E16E2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выплату материальной  помощи работникам 210 000,00  руб</w:t>
      </w:r>
      <w:r w:rsidR="005E16E2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210</w:t>
      </w:r>
      <w:r w:rsidR="005E16E2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000,00 руб</w:t>
      </w:r>
      <w:r w:rsidR="005E16E2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5E16E2" w:rsidRPr="00DE6BAB" w:rsidRDefault="005E16E2" w:rsidP="005E16E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5E16E2" w:rsidRPr="00DE6BAB" w:rsidRDefault="005E16E2" w:rsidP="005E16E2">
      <w:pPr>
        <w:pStyle w:val="ad"/>
        <w:spacing w:after="0" w:line="240" w:lineRule="auto"/>
        <w:ind w:left="106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*Методический кабинет</w:t>
      </w:r>
    </w:p>
    <w:p w:rsidR="005D5400" w:rsidRPr="00DE6BAB" w:rsidRDefault="008F360F" w:rsidP="008F360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На содержание методкабинета направлено сре</w:t>
      </w:r>
      <w:proofErr w:type="gramStart"/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дств в с</w:t>
      </w:r>
      <w:proofErr w:type="gramEnd"/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умме 1 569 129,98 руб</w:t>
      </w:r>
      <w:r w:rsidR="00C46A2A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1 614 833,00 руб</w:t>
      </w:r>
      <w:r w:rsidR="00C46A2A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C46A2A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 заработную плату (текущие расходы) направлено средств  в</w:t>
      </w:r>
      <w:r w:rsidR="00626873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сумме  1 167 873,87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руб</w:t>
      </w:r>
      <w:r w:rsidR="00FB0EC9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r w:rsidR="00626873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при плане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1 198 566,00 </w:t>
      </w:r>
      <w:proofErr w:type="gramStart"/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руб</w:t>
      </w:r>
      <w:r w:rsidR="00FB0EC9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лей</w:t>
      </w:r>
      <w:proofErr w:type="gramEnd"/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 том числе</w:t>
      </w:r>
      <w:r w:rsidR="00FB0EC9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 выплату материальной  помощи работникам 24 000,0</w:t>
      </w:r>
      <w:r w:rsidR="00626873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0 рублей.</w:t>
      </w:r>
      <w:r w:rsidR="00EC36D8"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</w:t>
      </w:r>
    </w:p>
    <w:p w:rsidR="00EC36D8" w:rsidRPr="00DE6BAB" w:rsidRDefault="00EC36D8" w:rsidP="008F360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</w:t>
      </w:r>
    </w:p>
    <w:p w:rsidR="007A0C9F" w:rsidRPr="00DE6BAB" w:rsidRDefault="00604B92" w:rsidP="0076207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На реализацию мероприятий израсходовано 8 962 076,80 рублей при плане </w:t>
      </w:r>
      <w:r w:rsidR="0076207A" w:rsidRPr="00DE6BAB">
        <w:rPr>
          <w:rFonts w:ascii="Times New Roman" w:hAnsi="Times New Roman"/>
          <w:bCs/>
          <w:color w:val="000000"/>
          <w:sz w:val="26"/>
          <w:szCs w:val="26"/>
        </w:rPr>
        <w:t>8 977 149,</w:t>
      </w:r>
      <w:r w:rsidR="00735C83" w:rsidRPr="00DE6BAB">
        <w:rPr>
          <w:rFonts w:ascii="Times New Roman" w:hAnsi="Times New Roman"/>
          <w:bCs/>
          <w:color w:val="000000"/>
          <w:sz w:val="26"/>
          <w:szCs w:val="26"/>
        </w:rPr>
        <w:t>47 рублей: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>-субсидия на мероприятия по противодействию злоупотребления наркотикам и их незаконному обороту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>утверждено – 0,00 руб</w:t>
      </w:r>
      <w:r w:rsidR="008A12B1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>, кассовый расход -0,00 руб</w:t>
      </w:r>
      <w:r w:rsidR="008A12B1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="00735C83" w:rsidRPr="00DE6BAB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8A12B1" w:rsidRPr="00DE6BAB" w:rsidRDefault="008A12B1" w:rsidP="009B2F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-субсидия на мероприятия по обеспечению пожарной безопасности объектов образования </w:t>
      </w:r>
      <w:proofErr w:type="spellStart"/>
      <w:r w:rsidRPr="00DE6BAB">
        <w:rPr>
          <w:rFonts w:ascii="Times New Roman" w:hAnsi="Times New Roman"/>
          <w:bCs/>
          <w:color w:val="000000"/>
          <w:sz w:val="26"/>
          <w:szCs w:val="26"/>
        </w:rPr>
        <w:t>Погарского</w:t>
      </w:r>
      <w:proofErr w:type="spellEnd"/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района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>утверждено – 188 362,00 руб</w:t>
      </w:r>
      <w:r w:rsidR="008A12B1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>, кассовый расход – 188 362,00 руб</w:t>
      </w:r>
      <w:r w:rsidR="008A12B1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="00735C83" w:rsidRPr="00DE6BAB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8A12B1" w:rsidRPr="00DE6BAB" w:rsidRDefault="008A12B1" w:rsidP="009B2F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>-субсидия на мероприятия по поддержке одаренных детей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>утверждено – 242 843,00 руб</w:t>
      </w:r>
      <w:r w:rsidR="00735C83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>, кассовый расход -233 370,00 руб</w:t>
      </w:r>
      <w:r w:rsidR="00735C83" w:rsidRPr="00DE6BAB">
        <w:rPr>
          <w:rFonts w:ascii="Times New Roman" w:hAnsi="Times New Roman"/>
          <w:bCs/>
          <w:color w:val="000000"/>
          <w:sz w:val="26"/>
          <w:szCs w:val="26"/>
        </w:rPr>
        <w:t>лей;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8A12B1" w:rsidRPr="00DE6BAB" w:rsidRDefault="008A12B1" w:rsidP="009B2F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-субсидия на мероприятия по организации временного трудоустройства несовершеннолетних граждан в возрасте от 14 до 18 лет в </w:t>
      </w:r>
      <w:proofErr w:type="spellStart"/>
      <w:r w:rsidRPr="00DE6BAB">
        <w:rPr>
          <w:rFonts w:ascii="Times New Roman" w:hAnsi="Times New Roman"/>
          <w:bCs/>
          <w:color w:val="000000"/>
          <w:sz w:val="26"/>
          <w:szCs w:val="26"/>
        </w:rPr>
        <w:t>Погарском</w:t>
      </w:r>
      <w:proofErr w:type="spellEnd"/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районе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>утверждено – 81 244,80 руб</w:t>
      </w:r>
      <w:r w:rsidR="00735C83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>, кассовый расход – 81 244,80 руб</w:t>
      </w:r>
      <w:r w:rsidR="00735C83" w:rsidRPr="00DE6BAB">
        <w:rPr>
          <w:rFonts w:ascii="Times New Roman" w:hAnsi="Times New Roman"/>
          <w:bCs/>
          <w:color w:val="000000"/>
          <w:sz w:val="26"/>
          <w:szCs w:val="26"/>
        </w:rPr>
        <w:t>лей;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8A12B1" w:rsidRPr="00DE6BAB" w:rsidRDefault="008A12B1" w:rsidP="009B2F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-субсидия на мероприятия по повышению безопасности дорожного движения в </w:t>
      </w:r>
      <w:proofErr w:type="spellStart"/>
      <w:r w:rsidRPr="00DE6BAB">
        <w:rPr>
          <w:rFonts w:ascii="Times New Roman" w:hAnsi="Times New Roman"/>
          <w:bCs/>
          <w:color w:val="000000"/>
          <w:sz w:val="26"/>
          <w:szCs w:val="26"/>
        </w:rPr>
        <w:t>Погарском</w:t>
      </w:r>
      <w:proofErr w:type="spellEnd"/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районе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>утверждено – 5 599,67 руб</w:t>
      </w:r>
      <w:r w:rsidR="00735C83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>, кассовый расход – 0,00 руб</w:t>
      </w:r>
      <w:r w:rsidR="00D57AAA" w:rsidRPr="00DE6BAB">
        <w:rPr>
          <w:rFonts w:ascii="Times New Roman" w:hAnsi="Times New Roman"/>
          <w:bCs/>
          <w:color w:val="000000"/>
          <w:sz w:val="26"/>
          <w:szCs w:val="26"/>
        </w:rPr>
        <w:t>лей;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8A12B1" w:rsidRPr="00DE6BAB" w:rsidRDefault="008A12B1" w:rsidP="009B2F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>-субсидия на предоставление мер социальной поддержки работникам образовательных организаций, работающих в сельских населенных пунктах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E6BAB">
        <w:rPr>
          <w:rFonts w:ascii="Times New Roman" w:hAnsi="Times New Roman"/>
          <w:bCs/>
          <w:color w:val="000000"/>
          <w:sz w:val="26"/>
          <w:szCs w:val="26"/>
        </w:rPr>
        <w:t>утверждено – 8 459 100,00 руб</w:t>
      </w:r>
      <w:r w:rsidR="00D57AAA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>, кассовый расход – 8 459 100,00 руб</w:t>
      </w:r>
      <w:r w:rsidR="00D57AAA" w:rsidRPr="00DE6BAB">
        <w:rPr>
          <w:rFonts w:ascii="Times New Roman" w:hAnsi="Times New Roman"/>
          <w:bCs/>
          <w:color w:val="000000"/>
          <w:sz w:val="26"/>
          <w:szCs w:val="26"/>
        </w:rPr>
        <w:t>лей</w:t>
      </w:r>
      <w:r w:rsidRPr="00DE6BAB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Cs/>
          <w:sz w:val="26"/>
          <w:szCs w:val="26"/>
          <w:lang w:eastAsia="ru-RU"/>
        </w:rPr>
        <w:t>Раздел 0800 Культура.</w:t>
      </w:r>
    </w:p>
    <w:p w:rsidR="00A60EE4" w:rsidRPr="00DE6BAB" w:rsidRDefault="00A60EE4" w:rsidP="00A60EE4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4F38B9" w:rsidP="00A60EE4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 2019 году по разделу 0800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на культуру израсходовано 4</w:t>
      </w:r>
      <w:r w:rsidR="00D74A2B" w:rsidRPr="00DE6BAB">
        <w:rPr>
          <w:rFonts w:ascii="Times New Roman" w:eastAsia="Times New Roman" w:hAnsi="Times New Roman"/>
          <w:sz w:val="26"/>
          <w:szCs w:val="26"/>
          <w:lang w:eastAsia="ru-RU"/>
        </w:rPr>
        <w:t>0 369 692,91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D74A2B"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</w:t>
      </w:r>
      <w:r w:rsidR="0050338C" w:rsidRPr="00DE6BAB">
        <w:rPr>
          <w:rFonts w:ascii="Times New Roman" w:eastAsia="Times New Roman" w:hAnsi="Times New Roman"/>
          <w:sz w:val="26"/>
          <w:szCs w:val="26"/>
          <w:lang w:eastAsia="ru-RU"/>
        </w:rPr>
        <w:t>41 635 775,00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50338C"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9</w:t>
      </w:r>
      <w:r w:rsidR="00CB71D5" w:rsidRPr="00DE6BAB">
        <w:rPr>
          <w:rFonts w:ascii="Times New Roman" w:eastAsia="Times New Roman" w:hAnsi="Times New Roman"/>
          <w:sz w:val="26"/>
          <w:szCs w:val="26"/>
          <w:lang w:eastAsia="ru-RU"/>
        </w:rPr>
        <w:t>6,96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%, в том числе:</w:t>
      </w:r>
    </w:p>
    <w:p w:rsidR="000F019F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</w:p>
    <w:p w:rsidR="009B2FB6" w:rsidRPr="00DE6BAB" w:rsidRDefault="000F019F" w:rsidP="000F019F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Музей.</w:t>
      </w:r>
    </w:p>
    <w:p w:rsidR="00830D5B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</w:p>
    <w:p w:rsidR="00E40B22" w:rsidRPr="00DE6BAB" w:rsidRDefault="009B2FB6" w:rsidP="00830D5B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На содержание музея в 2019 году направлено 2</w:t>
      </w:r>
      <w:r w:rsidR="00D74A2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140</w:t>
      </w:r>
      <w:r w:rsidR="00D74A2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699,05 рублей при плане </w:t>
      </w: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40B2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163</w:t>
      </w:r>
      <w:r w:rsidR="00D74A2B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155</w:t>
      </w:r>
      <w:r w:rsidR="00D74A2B" w:rsidRPr="00DE6BAB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или 98 % в том числе:</w:t>
      </w:r>
    </w:p>
    <w:p w:rsidR="00830D5B" w:rsidRPr="00DE6BAB" w:rsidRDefault="00830D5B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500"/>
        <w:gridCol w:w="1701"/>
        <w:gridCol w:w="1984"/>
      </w:tblGrid>
      <w:tr w:rsidR="009B2FB6" w:rsidRPr="00DE6BAB" w:rsidTr="00E40B22">
        <w:tc>
          <w:tcPr>
            <w:tcW w:w="3936" w:type="dxa"/>
            <w:shd w:val="clear" w:color="auto" w:fill="auto"/>
            <w:hideMark/>
          </w:tcPr>
          <w:p w:rsidR="009B2FB6" w:rsidRPr="00DE6BAB" w:rsidRDefault="009B2FB6" w:rsidP="00C12E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701" w:type="dxa"/>
            <w:shd w:val="clear" w:color="auto" w:fill="auto"/>
            <w:hideMark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1984" w:type="dxa"/>
            <w:shd w:val="clear" w:color="auto" w:fill="auto"/>
            <w:hideMark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 исполнения</w:t>
            </w:r>
          </w:p>
        </w:tc>
      </w:tr>
      <w:tr w:rsidR="009B2FB6" w:rsidRPr="00DE6BAB" w:rsidTr="00E40B22">
        <w:tc>
          <w:tcPr>
            <w:tcW w:w="3936" w:type="dxa"/>
            <w:shd w:val="clear" w:color="auto" w:fill="auto"/>
            <w:hideMark/>
          </w:tcPr>
          <w:p w:rsidR="009B2FB6" w:rsidRPr="00DE6BAB" w:rsidRDefault="009B2FB6" w:rsidP="00C12E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Оплата труда</w:t>
            </w:r>
          </w:p>
        </w:tc>
        <w:tc>
          <w:tcPr>
            <w:tcW w:w="1500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1211028</w:t>
            </w:r>
          </w:p>
        </w:tc>
        <w:tc>
          <w:tcPr>
            <w:tcW w:w="1701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1194517,5</w:t>
            </w:r>
          </w:p>
        </w:tc>
        <w:tc>
          <w:tcPr>
            <w:tcW w:w="1984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98,6</w:t>
            </w:r>
          </w:p>
        </w:tc>
      </w:tr>
      <w:tr w:rsidR="009B2FB6" w:rsidRPr="00DE6BAB" w:rsidTr="00345D24">
        <w:trPr>
          <w:trHeight w:val="557"/>
        </w:trPr>
        <w:tc>
          <w:tcPr>
            <w:tcW w:w="3936" w:type="dxa"/>
            <w:shd w:val="clear" w:color="auto" w:fill="auto"/>
            <w:hideMark/>
          </w:tcPr>
          <w:p w:rsidR="009B2FB6" w:rsidRPr="00DE6BAB" w:rsidRDefault="009B2FB6" w:rsidP="00C12E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Начисления на  выплаты по оплате  труда</w:t>
            </w:r>
          </w:p>
        </w:tc>
        <w:tc>
          <w:tcPr>
            <w:tcW w:w="1500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363918</w:t>
            </w:r>
          </w:p>
        </w:tc>
        <w:tc>
          <w:tcPr>
            <w:tcW w:w="1701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357972,55</w:t>
            </w:r>
          </w:p>
        </w:tc>
        <w:tc>
          <w:tcPr>
            <w:tcW w:w="1984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98,3</w:t>
            </w:r>
          </w:p>
        </w:tc>
      </w:tr>
      <w:tr w:rsidR="009B2FB6" w:rsidRPr="00DE6BAB" w:rsidTr="00E40B22">
        <w:tc>
          <w:tcPr>
            <w:tcW w:w="3936" w:type="dxa"/>
            <w:shd w:val="clear" w:color="auto" w:fill="auto"/>
            <w:hideMark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Услуги связи</w:t>
            </w:r>
          </w:p>
        </w:tc>
        <w:tc>
          <w:tcPr>
            <w:tcW w:w="1500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22224,37</w:t>
            </w:r>
          </w:p>
        </w:tc>
        <w:tc>
          <w:tcPr>
            <w:tcW w:w="1701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22224,37</w:t>
            </w:r>
          </w:p>
        </w:tc>
        <w:tc>
          <w:tcPr>
            <w:tcW w:w="1984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830D5B">
        <w:trPr>
          <w:trHeight w:val="295"/>
        </w:trPr>
        <w:tc>
          <w:tcPr>
            <w:tcW w:w="3936" w:type="dxa"/>
            <w:shd w:val="clear" w:color="auto" w:fill="auto"/>
            <w:hideMark/>
          </w:tcPr>
          <w:p w:rsidR="009B2FB6" w:rsidRPr="00DE6BAB" w:rsidRDefault="009B2FB6" w:rsidP="00C12E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Коммунальные  услуги</w:t>
            </w:r>
          </w:p>
        </w:tc>
        <w:tc>
          <w:tcPr>
            <w:tcW w:w="1500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298232,57</w:t>
            </w:r>
          </w:p>
        </w:tc>
        <w:tc>
          <w:tcPr>
            <w:tcW w:w="1701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298232,57</w:t>
            </w:r>
          </w:p>
        </w:tc>
        <w:tc>
          <w:tcPr>
            <w:tcW w:w="1984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E40B22">
        <w:tc>
          <w:tcPr>
            <w:tcW w:w="3936" w:type="dxa"/>
            <w:shd w:val="clear" w:color="auto" w:fill="auto"/>
            <w:hideMark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содержанию  имущества</w:t>
            </w:r>
          </w:p>
        </w:tc>
        <w:tc>
          <w:tcPr>
            <w:tcW w:w="1500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41365,6</w:t>
            </w:r>
          </w:p>
        </w:tc>
        <w:tc>
          <w:tcPr>
            <w:tcW w:w="1701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41365,6</w:t>
            </w:r>
          </w:p>
        </w:tc>
        <w:tc>
          <w:tcPr>
            <w:tcW w:w="1984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E40B22">
        <w:tc>
          <w:tcPr>
            <w:tcW w:w="3936" w:type="dxa"/>
            <w:shd w:val="clear" w:color="auto" w:fill="auto"/>
          </w:tcPr>
          <w:p w:rsidR="009B2FB6" w:rsidRPr="00DE6BAB" w:rsidRDefault="009B2FB6" w:rsidP="00C12E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 работы и услуги</w:t>
            </w:r>
          </w:p>
        </w:tc>
        <w:tc>
          <w:tcPr>
            <w:tcW w:w="1500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104919,34</w:t>
            </w:r>
          </w:p>
        </w:tc>
        <w:tc>
          <w:tcPr>
            <w:tcW w:w="1701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104919,34</w:t>
            </w:r>
          </w:p>
        </w:tc>
        <w:tc>
          <w:tcPr>
            <w:tcW w:w="1984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E40B22">
        <w:trPr>
          <w:trHeight w:val="297"/>
        </w:trPr>
        <w:tc>
          <w:tcPr>
            <w:tcW w:w="3936" w:type="dxa"/>
            <w:shd w:val="clear" w:color="auto" w:fill="auto"/>
          </w:tcPr>
          <w:p w:rsidR="009B2FB6" w:rsidRPr="00DE6BAB" w:rsidRDefault="009B2FB6" w:rsidP="00C12E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</w:t>
            </w:r>
          </w:p>
        </w:tc>
        <w:tc>
          <w:tcPr>
            <w:tcW w:w="1500" w:type="dxa"/>
            <w:shd w:val="clear" w:color="auto" w:fill="auto"/>
          </w:tcPr>
          <w:p w:rsidR="009B2FB6" w:rsidRPr="00DE6BAB" w:rsidRDefault="009B2FB6" w:rsidP="00C12E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17949,54</w:t>
            </w:r>
          </w:p>
        </w:tc>
        <w:tc>
          <w:tcPr>
            <w:tcW w:w="1701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17949,54</w:t>
            </w:r>
          </w:p>
        </w:tc>
        <w:tc>
          <w:tcPr>
            <w:tcW w:w="1984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E40B22">
        <w:tc>
          <w:tcPr>
            <w:tcW w:w="3936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 стоимости  основных средств</w:t>
            </w:r>
          </w:p>
        </w:tc>
        <w:tc>
          <w:tcPr>
            <w:tcW w:w="1500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4250</w:t>
            </w:r>
          </w:p>
        </w:tc>
        <w:tc>
          <w:tcPr>
            <w:tcW w:w="1701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4250</w:t>
            </w:r>
          </w:p>
        </w:tc>
        <w:tc>
          <w:tcPr>
            <w:tcW w:w="1984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E40B22">
        <w:tc>
          <w:tcPr>
            <w:tcW w:w="3936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 стоимости  материальных  запасов</w:t>
            </w:r>
          </w:p>
        </w:tc>
        <w:tc>
          <w:tcPr>
            <w:tcW w:w="1500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99267,58</w:t>
            </w:r>
          </w:p>
        </w:tc>
        <w:tc>
          <w:tcPr>
            <w:tcW w:w="1701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99267,58</w:t>
            </w:r>
          </w:p>
        </w:tc>
        <w:tc>
          <w:tcPr>
            <w:tcW w:w="1984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E40B22">
        <w:trPr>
          <w:trHeight w:val="308"/>
        </w:trPr>
        <w:tc>
          <w:tcPr>
            <w:tcW w:w="3936" w:type="dxa"/>
            <w:shd w:val="clear" w:color="auto" w:fill="auto"/>
            <w:hideMark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00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2163155</w:t>
            </w:r>
          </w:p>
        </w:tc>
        <w:tc>
          <w:tcPr>
            <w:tcW w:w="1701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2140699,05</w:t>
            </w:r>
          </w:p>
        </w:tc>
        <w:tc>
          <w:tcPr>
            <w:tcW w:w="1984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98,9</w:t>
            </w:r>
          </w:p>
        </w:tc>
      </w:tr>
    </w:tbl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Штатная численность на начало года составила 4 единиц, на конец года </w:t>
      </w:r>
      <w:r w:rsidR="00C12E6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составила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C12E6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единицы. </w:t>
      </w:r>
    </w:p>
    <w:p w:rsidR="00B617C9" w:rsidRPr="00DE6BAB" w:rsidRDefault="00B617C9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На реализацию мероприятий по поддержке молодежи в 2019 году было направлено 32</w:t>
      </w:r>
      <w:r w:rsidR="001C4148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000</w:t>
      </w:r>
      <w:r w:rsidR="001C4148" w:rsidRPr="00DE6BAB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32</w:t>
      </w:r>
      <w:r w:rsidR="001C4148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000</w:t>
      </w:r>
      <w:r w:rsidR="001C4148" w:rsidRPr="00DE6BAB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Мероприятия по развитию культуры исполнены в сумме 702</w:t>
      </w:r>
      <w:r w:rsidR="00CF240F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850,00 рублей при плане на 2019 год 702</w:t>
      </w:r>
      <w:r w:rsidR="00CF240F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850,00 рублей.</w:t>
      </w:r>
    </w:p>
    <w:p w:rsidR="00CF240F" w:rsidRPr="00DE6BAB" w:rsidRDefault="00CF240F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Дворцы и дома культуры.</w:t>
      </w:r>
    </w:p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На обеспечение деятельности Муниципального бюджетного учреждения культуры « </w:t>
      </w:r>
      <w:proofErr w:type="spell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Погарский</w:t>
      </w:r>
      <w:proofErr w:type="spell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Районный Дом Культуры»  в </w:t>
      </w:r>
      <w:proofErr w:type="gram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состав</w:t>
      </w:r>
      <w:proofErr w:type="gram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которого входит 21 структурных подразделений  направлено на финансирование 17</w:t>
      </w:r>
      <w:r w:rsidR="009A577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042</w:t>
      </w:r>
      <w:r w:rsidR="009A577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171,77 рублей, план 17</w:t>
      </w:r>
      <w:r w:rsidR="009A577E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048</w:t>
      </w:r>
      <w:r w:rsidR="009A577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545,00 рублей.</w:t>
      </w:r>
    </w:p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860"/>
        <w:gridCol w:w="2145"/>
      </w:tblGrid>
      <w:tr w:rsidR="009B2FB6" w:rsidRPr="00DE6BAB" w:rsidTr="009A577E">
        <w:tc>
          <w:tcPr>
            <w:tcW w:w="3510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860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2145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 исполнения</w:t>
            </w:r>
          </w:p>
        </w:tc>
      </w:tr>
      <w:tr w:rsidR="009B2FB6" w:rsidRPr="00DE6BAB" w:rsidTr="00345D24">
        <w:trPr>
          <w:trHeight w:val="308"/>
        </w:trPr>
        <w:tc>
          <w:tcPr>
            <w:tcW w:w="351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Оплата труда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2FB6" w:rsidRPr="00DE6BAB" w:rsidRDefault="002E004D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B2FB6"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10212870,4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10206497,17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99</w:t>
            </w:r>
          </w:p>
        </w:tc>
      </w:tr>
      <w:tr w:rsidR="009B2FB6" w:rsidRPr="00DE6BAB" w:rsidTr="009A577E">
        <w:tc>
          <w:tcPr>
            <w:tcW w:w="351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1500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1500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9A577E">
        <w:tc>
          <w:tcPr>
            <w:tcW w:w="351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Начисления на  выплаты по оплате труда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3056357,1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3056357,10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345D24">
        <w:trPr>
          <w:trHeight w:val="282"/>
        </w:trPr>
        <w:tc>
          <w:tcPr>
            <w:tcW w:w="351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Услуги связи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54485,64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54485,64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9A577E">
        <w:trPr>
          <w:trHeight w:val="485"/>
        </w:trPr>
        <w:tc>
          <w:tcPr>
            <w:tcW w:w="351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583004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583004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22559B">
        <w:trPr>
          <w:trHeight w:val="281"/>
        </w:trPr>
        <w:tc>
          <w:tcPr>
            <w:tcW w:w="351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Коммунальные  услуги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736804,24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736804,24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9A577E">
        <w:tc>
          <w:tcPr>
            <w:tcW w:w="351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содержанию  имущества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356247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356247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D956FC">
        <w:trPr>
          <w:trHeight w:val="278"/>
        </w:trPr>
        <w:tc>
          <w:tcPr>
            <w:tcW w:w="351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Прочие услуги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378695,73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378695,73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9A577E">
        <w:trPr>
          <w:trHeight w:val="403"/>
        </w:trPr>
        <w:tc>
          <w:tcPr>
            <w:tcW w:w="351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21546,45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21546,45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9A577E">
        <w:trPr>
          <w:trHeight w:val="403"/>
        </w:trPr>
        <w:tc>
          <w:tcPr>
            <w:tcW w:w="351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75216,5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75216,5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9A577E">
        <w:trPr>
          <w:trHeight w:val="403"/>
        </w:trPr>
        <w:tc>
          <w:tcPr>
            <w:tcW w:w="351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424305,5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424305,5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9A577E">
        <w:trPr>
          <w:trHeight w:val="403"/>
        </w:trPr>
        <w:tc>
          <w:tcPr>
            <w:tcW w:w="351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1147512,44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1147512,44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9A577E">
        <w:trPr>
          <w:trHeight w:val="439"/>
        </w:trPr>
        <w:tc>
          <w:tcPr>
            <w:tcW w:w="351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17048545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17042171,77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</w:t>
            </w:r>
          </w:p>
        </w:tc>
      </w:tr>
    </w:tbl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Штатная численность на начало года  43,3 единица и на конец года составила 44 единиц.</w:t>
      </w:r>
      <w:r w:rsidR="00D956F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Предоставление мер социальной поддержки по оплате жилья и коммунальных услуг отдельным категориям граждан, работающим в учреждениях культуры, находящихся в сельской местности или поселках городского типа было исполнено денежных сре</w:t>
      </w:r>
      <w:proofErr w:type="gram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дств в с</w:t>
      </w:r>
      <w:proofErr w:type="gram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умме 78</w:t>
      </w:r>
      <w:r w:rsidR="002E004D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300</w:t>
      </w:r>
      <w:r w:rsidR="002E004D" w:rsidRPr="00DE6BAB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 при плане 78</w:t>
      </w:r>
      <w:r w:rsidR="002E004D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300</w:t>
      </w:r>
      <w:r w:rsidR="002E004D" w:rsidRPr="00DE6BAB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</w:t>
      </w:r>
    </w:p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Обеспечение развития и укрепления материально-технической  базы домов культуры в населенных пунктах с числом жителей до 50 тысяч человек утверждено 1</w:t>
      </w:r>
      <w:r w:rsidR="00080C6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915</w:t>
      </w:r>
      <w:r w:rsidR="00080C6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000,00 рублей было использовано в 2019 году 1</w:t>
      </w:r>
      <w:r w:rsidR="00080C6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914</w:t>
      </w:r>
      <w:r w:rsidR="00080C6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894,00рублей.</w:t>
      </w:r>
    </w:p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Софинансирование</w:t>
      </w:r>
      <w:proofErr w:type="spell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за счет средств местного бюджета выделено на Обеспечение развития и укрепления материально-технической  базы домов культуры в населенных пунктах с числом жителей до 50 тысяч человек утверждено 251</w:t>
      </w:r>
      <w:r w:rsidR="00080C64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658</w:t>
      </w:r>
      <w:r w:rsidR="00080C64" w:rsidRPr="00DE6BAB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рублей и исполнено 251</w:t>
      </w:r>
      <w:r w:rsidR="00080C6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658,00 рублей.</w:t>
      </w:r>
    </w:p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Мероприятия по развитию культуры (</w:t>
      </w:r>
      <w:proofErr w:type="spell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Юдиновский</w:t>
      </w:r>
      <w:proofErr w:type="spell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СДК и </w:t>
      </w:r>
      <w:proofErr w:type="spell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Витемлянский</w:t>
      </w:r>
      <w:proofErr w:type="spell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СДК) было направлено </w:t>
      </w:r>
      <w:r w:rsidR="009B19F0" w:rsidRPr="00DE6BAB">
        <w:rPr>
          <w:rFonts w:ascii="Times New Roman" w:eastAsia="Times New Roman" w:hAnsi="Times New Roman"/>
          <w:sz w:val="26"/>
          <w:szCs w:val="26"/>
          <w:lang w:eastAsia="ru-RU"/>
        </w:rPr>
        <w:t>248 000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,00 рублей при плане </w:t>
      </w:r>
      <w:r w:rsidR="009B19F0" w:rsidRPr="00DE6BAB">
        <w:rPr>
          <w:rFonts w:ascii="Times New Roman" w:eastAsia="Times New Roman" w:hAnsi="Times New Roman"/>
          <w:sz w:val="26"/>
          <w:szCs w:val="26"/>
          <w:lang w:eastAsia="ru-RU"/>
        </w:rPr>
        <w:t>343 490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,00 рублей.</w:t>
      </w:r>
    </w:p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Библиотеки.</w:t>
      </w: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На обеспечение деятельности Муниципального бюджетного учреждения культуры «Централизованная библиотечная </w:t>
      </w:r>
      <w:proofErr w:type="gram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система</w:t>
      </w:r>
      <w:proofErr w:type="gram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Погарского</w:t>
      </w:r>
      <w:proofErr w:type="spell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района» в состав </w:t>
      </w:r>
      <w:proofErr w:type="gram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которой</w:t>
      </w:r>
      <w:proofErr w:type="gram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входит 22 библиотек на финансирование направлено 8611200,09  рублей, план 9752857 рублей.</w:t>
      </w:r>
    </w:p>
    <w:p w:rsidR="009B2FB6" w:rsidRPr="00DE6BAB" w:rsidRDefault="009B2FB6" w:rsidP="009B2FB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1788"/>
        <w:gridCol w:w="1709"/>
        <w:gridCol w:w="1905"/>
      </w:tblGrid>
      <w:tr w:rsidR="009B2FB6" w:rsidRPr="00DE6BAB" w:rsidTr="00E744F9">
        <w:tc>
          <w:tcPr>
            <w:tcW w:w="3699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788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709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1905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 исполнения</w:t>
            </w:r>
          </w:p>
        </w:tc>
      </w:tr>
      <w:tr w:rsidR="009B2FB6" w:rsidRPr="00DE6BAB" w:rsidTr="00E744F9">
        <w:trPr>
          <w:trHeight w:val="565"/>
        </w:trPr>
        <w:tc>
          <w:tcPr>
            <w:tcW w:w="3699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1788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ind w:right="432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6315502,8</w:t>
            </w:r>
          </w:p>
        </w:tc>
        <w:tc>
          <w:tcPr>
            <w:tcW w:w="1709" w:type="dxa"/>
            <w:shd w:val="clear" w:color="auto" w:fill="auto"/>
          </w:tcPr>
          <w:p w:rsidR="009B2FB6" w:rsidRPr="00DE6BAB" w:rsidRDefault="009B2FB6" w:rsidP="0037517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5517052,</w:t>
            </w:r>
          </w:p>
        </w:tc>
        <w:tc>
          <w:tcPr>
            <w:tcW w:w="1905" w:type="dxa"/>
            <w:shd w:val="clear" w:color="auto" w:fill="auto"/>
          </w:tcPr>
          <w:p w:rsidR="009B2FB6" w:rsidRPr="00DE6BAB" w:rsidRDefault="009B2FB6" w:rsidP="00375178">
            <w:pPr>
              <w:tabs>
                <w:tab w:val="left" w:pos="924"/>
              </w:tabs>
              <w:spacing w:after="0" w:line="240" w:lineRule="auto"/>
              <w:ind w:right="79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87,4</w:t>
            </w:r>
          </w:p>
        </w:tc>
      </w:tr>
      <w:tr w:rsidR="009B2FB6" w:rsidRPr="00DE6BAB" w:rsidTr="00E744F9">
        <w:tc>
          <w:tcPr>
            <w:tcW w:w="3699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выплаты</w:t>
            </w:r>
          </w:p>
        </w:tc>
        <w:tc>
          <w:tcPr>
            <w:tcW w:w="1788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ind w:right="43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11537</w:t>
            </w:r>
          </w:p>
        </w:tc>
        <w:tc>
          <w:tcPr>
            <w:tcW w:w="1709" w:type="dxa"/>
            <w:shd w:val="clear" w:color="auto" w:fill="auto"/>
          </w:tcPr>
          <w:p w:rsidR="009B2FB6" w:rsidRPr="00DE6BAB" w:rsidRDefault="009B2FB6" w:rsidP="00375178">
            <w:pPr>
              <w:tabs>
                <w:tab w:val="left" w:pos="3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11537</w:t>
            </w:r>
          </w:p>
        </w:tc>
        <w:tc>
          <w:tcPr>
            <w:tcW w:w="1905" w:type="dxa"/>
            <w:shd w:val="clear" w:color="auto" w:fill="auto"/>
          </w:tcPr>
          <w:p w:rsidR="009B2FB6" w:rsidRPr="00DE6BAB" w:rsidRDefault="009B2FB6" w:rsidP="00375178">
            <w:pPr>
              <w:tabs>
                <w:tab w:val="left" w:pos="924"/>
              </w:tabs>
              <w:spacing w:after="0" w:line="240" w:lineRule="auto"/>
              <w:ind w:right="79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E744F9">
        <w:trPr>
          <w:trHeight w:val="421"/>
        </w:trPr>
        <w:tc>
          <w:tcPr>
            <w:tcW w:w="3699" w:type="dxa"/>
            <w:shd w:val="clear" w:color="auto" w:fill="auto"/>
            <w:vAlign w:val="bottom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Начисления на выплаты по оплате труда</w:t>
            </w:r>
          </w:p>
        </w:tc>
        <w:tc>
          <w:tcPr>
            <w:tcW w:w="1788" w:type="dxa"/>
            <w:shd w:val="clear" w:color="auto" w:fill="auto"/>
          </w:tcPr>
          <w:p w:rsidR="00E744F9" w:rsidRPr="00DE6BAB" w:rsidRDefault="00E744F9" w:rsidP="00375178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B2FB6" w:rsidRPr="00DE6BAB" w:rsidRDefault="009B2FB6" w:rsidP="00375178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1900811</w:t>
            </w:r>
          </w:p>
        </w:tc>
        <w:tc>
          <w:tcPr>
            <w:tcW w:w="1709" w:type="dxa"/>
            <w:shd w:val="clear" w:color="auto" w:fill="auto"/>
          </w:tcPr>
          <w:p w:rsidR="009B2FB6" w:rsidRPr="00DE6BAB" w:rsidRDefault="009B2FB6" w:rsidP="0037517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B2FB6" w:rsidRPr="00DE6BAB" w:rsidRDefault="009B2FB6" w:rsidP="0037517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1641989,27</w:t>
            </w:r>
          </w:p>
        </w:tc>
        <w:tc>
          <w:tcPr>
            <w:tcW w:w="1905" w:type="dxa"/>
            <w:shd w:val="clear" w:color="auto" w:fill="auto"/>
          </w:tcPr>
          <w:p w:rsidR="009B2FB6" w:rsidRPr="00DE6BAB" w:rsidRDefault="009B2FB6" w:rsidP="00375178">
            <w:pPr>
              <w:tabs>
                <w:tab w:val="left" w:pos="924"/>
              </w:tabs>
              <w:spacing w:after="0" w:line="240" w:lineRule="auto"/>
              <w:ind w:right="79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B2FB6" w:rsidRPr="00DE6BAB" w:rsidRDefault="009B2FB6" w:rsidP="00375178">
            <w:pPr>
              <w:tabs>
                <w:tab w:val="left" w:pos="924"/>
              </w:tabs>
              <w:spacing w:after="0" w:line="240" w:lineRule="auto"/>
              <w:ind w:right="79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86,4</w:t>
            </w:r>
          </w:p>
        </w:tc>
      </w:tr>
      <w:tr w:rsidR="009B2FB6" w:rsidRPr="00DE6BAB" w:rsidTr="00E744F9">
        <w:trPr>
          <w:trHeight w:val="485"/>
        </w:trPr>
        <w:tc>
          <w:tcPr>
            <w:tcW w:w="3699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Услуги связи</w:t>
            </w:r>
          </w:p>
        </w:tc>
        <w:tc>
          <w:tcPr>
            <w:tcW w:w="1788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88000</w:t>
            </w:r>
          </w:p>
        </w:tc>
        <w:tc>
          <w:tcPr>
            <w:tcW w:w="1709" w:type="dxa"/>
            <w:shd w:val="clear" w:color="auto" w:fill="auto"/>
          </w:tcPr>
          <w:p w:rsidR="009B2FB6" w:rsidRPr="00DE6BAB" w:rsidRDefault="009B2FB6" w:rsidP="0037517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67697,26</w:t>
            </w:r>
          </w:p>
        </w:tc>
        <w:tc>
          <w:tcPr>
            <w:tcW w:w="1905" w:type="dxa"/>
            <w:shd w:val="clear" w:color="auto" w:fill="auto"/>
          </w:tcPr>
          <w:p w:rsidR="009B2FB6" w:rsidRPr="00DE6BAB" w:rsidRDefault="009B2FB6" w:rsidP="00375178">
            <w:pPr>
              <w:tabs>
                <w:tab w:val="left" w:pos="924"/>
              </w:tabs>
              <w:spacing w:after="0" w:line="240" w:lineRule="auto"/>
              <w:ind w:right="79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76,9</w:t>
            </w:r>
          </w:p>
        </w:tc>
      </w:tr>
      <w:tr w:rsidR="009B2FB6" w:rsidRPr="00DE6BAB" w:rsidTr="00E744F9">
        <w:trPr>
          <w:trHeight w:val="485"/>
        </w:trPr>
        <w:tc>
          <w:tcPr>
            <w:tcW w:w="3699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Коммунальные услуги</w:t>
            </w:r>
          </w:p>
        </w:tc>
        <w:tc>
          <w:tcPr>
            <w:tcW w:w="1788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515000</w:t>
            </w:r>
          </w:p>
        </w:tc>
        <w:tc>
          <w:tcPr>
            <w:tcW w:w="1709" w:type="dxa"/>
            <w:shd w:val="clear" w:color="auto" w:fill="auto"/>
          </w:tcPr>
          <w:p w:rsidR="009B2FB6" w:rsidRPr="00DE6BAB" w:rsidRDefault="009B2FB6" w:rsidP="0037517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514454,33</w:t>
            </w:r>
          </w:p>
        </w:tc>
        <w:tc>
          <w:tcPr>
            <w:tcW w:w="1905" w:type="dxa"/>
            <w:shd w:val="clear" w:color="auto" w:fill="auto"/>
          </w:tcPr>
          <w:p w:rsidR="009B2FB6" w:rsidRPr="00DE6BAB" w:rsidRDefault="009B2FB6" w:rsidP="00375178">
            <w:pPr>
              <w:tabs>
                <w:tab w:val="left" w:pos="924"/>
              </w:tabs>
              <w:spacing w:after="0" w:line="240" w:lineRule="auto"/>
              <w:ind w:right="79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99,9</w:t>
            </w:r>
          </w:p>
        </w:tc>
      </w:tr>
      <w:tr w:rsidR="009B2FB6" w:rsidRPr="00DE6BAB" w:rsidTr="00E744F9">
        <w:trPr>
          <w:trHeight w:val="445"/>
        </w:trPr>
        <w:tc>
          <w:tcPr>
            <w:tcW w:w="3699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Аренда помещения</w:t>
            </w:r>
          </w:p>
        </w:tc>
        <w:tc>
          <w:tcPr>
            <w:tcW w:w="1788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34500</w:t>
            </w:r>
          </w:p>
          <w:p w:rsidR="009B2FB6" w:rsidRPr="00DE6BAB" w:rsidRDefault="009B2FB6" w:rsidP="00375178">
            <w:pPr>
              <w:spacing w:after="0" w:line="240" w:lineRule="auto"/>
              <w:ind w:right="432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9B2FB6" w:rsidRPr="00DE6BAB" w:rsidRDefault="009B2FB6" w:rsidP="00375178">
            <w:pPr>
              <w:tabs>
                <w:tab w:val="left" w:pos="3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34500</w:t>
            </w:r>
          </w:p>
        </w:tc>
        <w:tc>
          <w:tcPr>
            <w:tcW w:w="1905" w:type="dxa"/>
            <w:shd w:val="clear" w:color="auto" w:fill="auto"/>
          </w:tcPr>
          <w:p w:rsidR="009B2FB6" w:rsidRPr="00DE6BAB" w:rsidRDefault="009B2FB6" w:rsidP="00375178">
            <w:pPr>
              <w:tabs>
                <w:tab w:val="left" w:pos="670"/>
              </w:tabs>
              <w:spacing w:after="0" w:line="240" w:lineRule="auto"/>
              <w:ind w:right="79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9B2FB6" w:rsidRPr="00DE6BAB" w:rsidTr="00E744F9">
        <w:trPr>
          <w:trHeight w:val="445"/>
        </w:trPr>
        <w:tc>
          <w:tcPr>
            <w:tcW w:w="3699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Услуги по содержанию имущества</w:t>
            </w:r>
          </w:p>
        </w:tc>
        <w:tc>
          <w:tcPr>
            <w:tcW w:w="1788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84428,4</w:t>
            </w:r>
          </w:p>
        </w:tc>
        <w:tc>
          <w:tcPr>
            <w:tcW w:w="1709" w:type="dxa"/>
            <w:shd w:val="clear" w:color="auto" w:fill="auto"/>
          </w:tcPr>
          <w:p w:rsidR="009B2FB6" w:rsidRPr="00DE6BAB" w:rsidRDefault="009B2FB6" w:rsidP="00375178">
            <w:pPr>
              <w:tabs>
                <w:tab w:val="left" w:pos="3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70001</w:t>
            </w:r>
          </w:p>
        </w:tc>
        <w:tc>
          <w:tcPr>
            <w:tcW w:w="1905" w:type="dxa"/>
            <w:shd w:val="clear" w:color="auto" w:fill="auto"/>
          </w:tcPr>
          <w:p w:rsidR="009B2FB6" w:rsidRPr="00DE6BAB" w:rsidRDefault="009B2FB6" w:rsidP="00375178">
            <w:pPr>
              <w:tabs>
                <w:tab w:val="left" w:pos="924"/>
              </w:tabs>
              <w:spacing w:after="0" w:line="240" w:lineRule="auto"/>
              <w:ind w:right="79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  82,9</w:t>
            </w:r>
          </w:p>
        </w:tc>
      </w:tr>
      <w:tr w:rsidR="009B2FB6" w:rsidRPr="00DE6BAB" w:rsidTr="00E744F9">
        <w:tc>
          <w:tcPr>
            <w:tcW w:w="3699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услуги</w:t>
            </w:r>
          </w:p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88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309201,6</w:t>
            </w:r>
          </w:p>
          <w:p w:rsidR="009B2FB6" w:rsidRPr="00DE6BAB" w:rsidRDefault="009B2FB6" w:rsidP="00375178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</w:t>
            </w:r>
          </w:p>
        </w:tc>
        <w:tc>
          <w:tcPr>
            <w:tcW w:w="1709" w:type="dxa"/>
            <w:shd w:val="clear" w:color="auto" w:fill="auto"/>
          </w:tcPr>
          <w:p w:rsidR="009B2FB6" w:rsidRPr="00DE6BAB" w:rsidRDefault="009B2FB6" w:rsidP="00375178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290779,26</w:t>
            </w:r>
          </w:p>
        </w:tc>
        <w:tc>
          <w:tcPr>
            <w:tcW w:w="1905" w:type="dxa"/>
            <w:shd w:val="clear" w:color="auto" w:fill="auto"/>
          </w:tcPr>
          <w:p w:rsidR="009B2FB6" w:rsidRPr="00DE6BAB" w:rsidRDefault="009B2FB6" w:rsidP="00375178">
            <w:pPr>
              <w:tabs>
                <w:tab w:val="left" w:pos="924"/>
              </w:tabs>
              <w:spacing w:after="0" w:line="240" w:lineRule="auto"/>
              <w:ind w:right="79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94</w:t>
            </w:r>
          </w:p>
          <w:p w:rsidR="009B2FB6" w:rsidRPr="00DE6BAB" w:rsidRDefault="009B2FB6" w:rsidP="00375178">
            <w:pPr>
              <w:tabs>
                <w:tab w:val="left" w:pos="924"/>
              </w:tabs>
              <w:spacing w:after="0" w:line="240" w:lineRule="auto"/>
              <w:ind w:right="79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B2FB6" w:rsidRPr="00DE6BAB" w:rsidTr="00E744F9">
        <w:trPr>
          <w:trHeight w:val="439"/>
        </w:trPr>
        <w:tc>
          <w:tcPr>
            <w:tcW w:w="3699" w:type="dxa"/>
            <w:shd w:val="clear" w:color="auto" w:fill="auto"/>
          </w:tcPr>
          <w:p w:rsidR="009B2FB6" w:rsidRPr="00DE6BAB" w:rsidRDefault="009B2FB6" w:rsidP="006211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пособия и компенсации</w:t>
            </w:r>
          </w:p>
        </w:tc>
        <w:tc>
          <w:tcPr>
            <w:tcW w:w="1788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30983,04</w:t>
            </w:r>
          </w:p>
        </w:tc>
        <w:tc>
          <w:tcPr>
            <w:tcW w:w="1709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18345,24</w:t>
            </w:r>
          </w:p>
        </w:tc>
        <w:tc>
          <w:tcPr>
            <w:tcW w:w="1905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59,2</w:t>
            </w:r>
          </w:p>
        </w:tc>
      </w:tr>
      <w:tr w:rsidR="009B2FB6" w:rsidRPr="00DE6BAB" w:rsidTr="00E744F9">
        <w:trPr>
          <w:trHeight w:val="403"/>
        </w:trPr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</w:tcPr>
          <w:p w:rsidR="009B2FB6" w:rsidRPr="00DE6BAB" w:rsidRDefault="009B2FB6" w:rsidP="006211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     296630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     290630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98</w:t>
            </w:r>
          </w:p>
        </w:tc>
      </w:tr>
      <w:tr w:rsidR="009B2FB6" w:rsidRPr="00DE6BAB" w:rsidTr="00E744F9">
        <w:trPr>
          <w:trHeight w:val="403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B6" w:rsidRPr="00DE6BAB" w:rsidRDefault="009B2FB6" w:rsidP="00E744F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Увеличение стоимости </w:t>
            </w:r>
            <w:proofErr w:type="spellStart"/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материаль</w:t>
            </w:r>
            <w:proofErr w:type="spellEnd"/>
          </w:p>
          <w:p w:rsidR="009B2FB6" w:rsidRPr="00DE6BAB" w:rsidRDefault="009B2FB6" w:rsidP="00E744F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ных</w:t>
            </w:r>
            <w:proofErr w:type="spellEnd"/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запасов</w:t>
            </w:r>
          </w:p>
          <w:p w:rsidR="009B2FB6" w:rsidRPr="00DE6BAB" w:rsidRDefault="009B2FB6" w:rsidP="006211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Уплата налогов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B6" w:rsidRPr="00DE6BAB" w:rsidRDefault="009B2FB6" w:rsidP="00E744F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133523,16</w:t>
            </w:r>
          </w:p>
          <w:p w:rsidR="009B2FB6" w:rsidRPr="00DE6BAB" w:rsidRDefault="009B2FB6" w:rsidP="00E744F9">
            <w:pPr>
              <w:pBdr>
                <w:bottom w:val="single" w:sz="4" w:space="1" w:color="auto"/>
              </w:pBdr>
              <w:tabs>
                <w:tab w:val="left" w:pos="9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</w:t>
            </w:r>
          </w:p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24508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B6" w:rsidRPr="00DE6BAB" w:rsidRDefault="009B2FB6" w:rsidP="00E744F9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133523,16</w:t>
            </w:r>
          </w:p>
          <w:p w:rsidR="008753EF" w:rsidRPr="00DE6BAB" w:rsidRDefault="008753EF" w:rsidP="00E744F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14351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FB6" w:rsidRPr="00DE6BAB" w:rsidRDefault="009B2FB6" w:rsidP="0062112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100</w:t>
            </w:r>
          </w:p>
          <w:p w:rsidR="009B2FB6" w:rsidRPr="00DE6BAB" w:rsidRDefault="009B2FB6" w:rsidP="0062112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B2FB6" w:rsidRPr="00DE6BAB" w:rsidRDefault="009B2FB6" w:rsidP="00621128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58,6</w:t>
            </w:r>
          </w:p>
        </w:tc>
      </w:tr>
      <w:tr w:rsidR="009B2FB6" w:rsidRPr="00DE6BAB" w:rsidTr="00E744F9">
        <w:trPr>
          <w:trHeight w:val="403"/>
        </w:trPr>
        <w:tc>
          <w:tcPr>
            <w:tcW w:w="3699" w:type="dxa"/>
            <w:tcBorders>
              <w:top w:val="single" w:sz="4" w:space="0" w:color="auto"/>
            </w:tcBorders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8232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</w:tcPr>
          <w:p w:rsidR="009B2FB6" w:rsidRPr="00DE6BAB" w:rsidRDefault="009B2FB6" w:rsidP="00621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6340,57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</w:tcPr>
          <w:p w:rsidR="009B2FB6" w:rsidRPr="00DE6BAB" w:rsidRDefault="009B2FB6" w:rsidP="00E744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77</w:t>
            </w:r>
          </w:p>
        </w:tc>
      </w:tr>
      <w:tr w:rsidR="009B2FB6" w:rsidRPr="00DE6BAB" w:rsidTr="00E744F9">
        <w:trPr>
          <w:trHeight w:val="439"/>
        </w:trPr>
        <w:tc>
          <w:tcPr>
            <w:tcW w:w="3699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Расходы всего:</w:t>
            </w:r>
          </w:p>
        </w:tc>
        <w:tc>
          <w:tcPr>
            <w:tcW w:w="1788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     9752857</w:t>
            </w:r>
          </w:p>
        </w:tc>
        <w:tc>
          <w:tcPr>
            <w:tcW w:w="1709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8611200,09</w:t>
            </w:r>
          </w:p>
        </w:tc>
        <w:tc>
          <w:tcPr>
            <w:tcW w:w="1905" w:type="dxa"/>
            <w:shd w:val="clear" w:color="auto" w:fill="auto"/>
          </w:tcPr>
          <w:p w:rsidR="009B2FB6" w:rsidRPr="00DE6BAB" w:rsidRDefault="009B2FB6" w:rsidP="00375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88,3</w:t>
            </w:r>
          </w:p>
        </w:tc>
      </w:tr>
    </w:tbl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9B2FB6" w:rsidRPr="00DE6BAB" w:rsidRDefault="00975167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Штатная численность на начало года 30,5 единицы и на конец года составила 22,25 единицы.</w:t>
      </w:r>
    </w:p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Предоставление мер социальной поддержки по оплате жилья и коммунальных услуг отдельным категориям граждан, работающим в учреждениях культуры, находящихся в сельской местности или поселках городского типа было исполнено денежных сре</w:t>
      </w:r>
      <w:proofErr w:type="gram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дств в с</w:t>
      </w:r>
      <w:proofErr w:type="gram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умме 64</w:t>
      </w:r>
      <w:r w:rsidR="00975167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800</w:t>
      </w:r>
      <w:r w:rsidR="00975167" w:rsidRPr="00DE6BAB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975167"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64</w:t>
      </w:r>
      <w:r w:rsidR="00975167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800</w:t>
      </w:r>
      <w:r w:rsidR="00975167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,00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r w:rsidR="00975167"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Субсидия на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 (капитальный ремонт </w:t>
      </w:r>
      <w:proofErr w:type="spell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Юдиновского</w:t>
      </w:r>
      <w:proofErr w:type="spell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дома культуры</w:t>
      </w:r>
      <w:proofErr w:type="gram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)б</w:t>
      </w:r>
      <w:proofErr w:type="gram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ыло направлено в 2019 году 8</w:t>
      </w:r>
      <w:r w:rsidR="00975167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500</w:t>
      </w:r>
      <w:r w:rsidR="00975167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000</w:t>
      </w:r>
      <w:r w:rsidR="00975167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 рублей при плане 8</w:t>
      </w:r>
      <w:r w:rsidR="00975167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500</w:t>
      </w:r>
      <w:r w:rsidR="00975167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000</w:t>
      </w:r>
      <w:r w:rsidR="00975167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 рублей.</w:t>
      </w:r>
    </w:p>
    <w:p w:rsidR="009B2FB6" w:rsidRPr="00DE6BAB" w:rsidRDefault="009B2FB6" w:rsidP="009B2FB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Софинансирование</w:t>
      </w:r>
      <w:proofErr w:type="spell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 (капитальный ремонт </w:t>
      </w:r>
      <w:proofErr w:type="spell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Юдиновского</w:t>
      </w:r>
      <w:proofErr w:type="spell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дома культуры)  утверждено 542</w:t>
      </w:r>
      <w:r w:rsidR="00AB4971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554</w:t>
      </w:r>
      <w:r w:rsidR="00AB4971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 рублей, кассовый расход 542</w:t>
      </w:r>
      <w:r w:rsidR="00AB4971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554</w:t>
      </w:r>
      <w:r w:rsidR="00AB4971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 рублей.</w:t>
      </w:r>
    </w:p>
    <w:p w:rsidR="004163C4" w:rsidRPr="00DE6BAB" w:rsidRDefault="004163C4" w:rsidP="004163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63C4" w:rsidRPr="00DE6BAB" w:rsidRDefault="004163C4" w:rsidP="004163C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 xml:space="preserve">Субсидия на укрепление материально-технической базы учреждений культуры (приобретение </w:t>
      </w:r>
      <w:proofErr w:type="spellStart"/>
      <w:r w:rsidRPr="00DE6BAB">
        <w:rPr>
          <w:rFonts w:ascii="Times New Roman" w:hAnsi="Times New Roman"/>
          <w:sz w:val="26"/>
          <w:szCs w:val="26"/>
        </w:rPr>
        <w:t>звукоусилительной</w:t>
      </w:r>
      <w:proofErr w:type="spellEnd"/>
      <w:r w:rsidRPr="00DE6BAB">
        <w:rPr>
          <w:rFonts w:ascii="Times New Roman" w:hAnsi="Times New Roman"/>
          <w:sz w:val="26"/>
          <w:szCs w:val="26"/>
        </w:rPr>
        <w:t xml:space="preserve"> системы для Музея </w:t>
      </w:r>
      <w:proofErr w:type="spellStart"/>
      <w:r w:rsidRPr="00DE6BAB">
        <w:rPr>
          <w:rFonts w:ascii="Times New Roman" w:hAnsi="Times New Roman"/>
          <w:sz w:val="26"/>
          <w:szCs w:val="26"/>
        </w:rPr>
        <w:t>Радогощ</w:t>
      </w:r>
      <w:proofErr w:type="spellEnd"/>
      <w:r w:rsidRPr="00DE6BAB">
        <w:rPr>
          <w:rFonts w:ascii="Times New Roman" w:hAnsi="Times New Roman"/>
          <w:sz w:val="26"/>
          <w:szCs w:val="26"/>
        </w:rPr>
        <w:t xml:space="preserve">). </w:t>
      </w:r>
    </w:p>
    <w:p w:rsidR="004163C4" w:rsidRPr="00DE6BAB" w:rsidRDefault="004163C4" w:rsidP="004163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 xml:space="preserve">утверждено - 200 000,00 рублей, кассовый расход - 200 000,00 рублей, остаток на счете бюджетного учреждения - 0,0 рублей. </w:t>
      </w:r>
      <w:proofErr w:type="spellStart"/>
      <w:r w:rsidRPr="00DE6BAB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DE6BAB">
        <w:rPr>
          <w:rFonts w:ascii="Times New Roman" w:hAnsi="Times New Roman"/>
          <w:sz w:val="26"/>
          <w:szCs w:val="26"/>
        </w:rPr>
        <w:t xml:space="preserve"> на укрепление материально-технической базы учреждений культуры (приобретение </w:t>
      </w:r>
      <w:proofErr w:type="spellStart"/>
      <w:r w:rsidRPr="00DE6BAB">
        <w:rPr>
          <w:rFonts w:ascii="Times New Roman" w:hAnsi="Times New Roman"/>
          <w:sz w:val="26"/>
          <w:szCs w:val="26"/>
        </w:rPr>
        <w:t>звукоусилительной</w:t>
      </w:r>
      <w:proofErr w:type="spellEnd"/>
      <w:r w:rsidRPr="00DE6BAB">
        <w:rPr>
          <w:rFonts w:ascii="Times New Roman" w:hAnsi="Times New Roman"/>
          <w:sz w:val="26"/>
          <w:szCs w:val="26"/>
        </w:rPr>
        <w:t xml:space="preserve"> системы для Музея </w:t>
      </w:r>
      <w:proofErr w:type="spellStart"/>
      <w:r w:rsidRPr="00DE6BAB">
        <w:rPr>
          <w:rFonts w:ascii="Times New Roman" w:hAnsi="Times New Roman"/>
          <w:sz w:val="26"/>
          <w:szCs w:val="26"/>
        </w:rPr>
        <w:t>Радогощ</w:t>
      </w:r>
      <w:proofErr w:type="spellEnd"/>
      <w:r w:rsidRPr="00DE6BAB">
        <w:rPr>
          <w:rFonts w:ascii="Times New Roman" w:hAnsi="Times New Roman"/>
          <w:sz w:val="26"/>
          <w:szCs w:val="26"/>
        </w:rPr>
        <w:t>) утверждено - 12 766,00 рублей, кассовый расход - 12 766,00 рублей, остаток на счете бюджетного учреждения - 0,0 рублей.</w:t>
      </w:r>
    </w:p>
    <w:p w:rsidR="004163C4" w:rsidRPr="00DE6BAB" w:rsidRDefault="004163C4" w:rsidP="004163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63C4" w:rsidRPr="00DE6BAB" w:rsidRDefault="00634499" w:rsidP="002336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Субсидия на у</w:t>
      </w:r>
      <w:r w:rsidR="004163C4" w:rsidRPr="00DE6BAB">
        <w:rPr>
          <w:rFonts w:ascii="Times New Roman" w:hAnsi="Times New Roman"/>
          <w:sz w:val="26"/>
          <w:szCs w:val="26"/>
        </w:rPr>
        <w:t xml:space="preserve">крепление материально-технической базы учреждений культуры (приобретение музыкального оборудования для </w:t>
      </w:r>
      <w:proofErr w:type="spellStart"/>
      <w:r w:rsidR="004163C4" w:rsidRPr="00DE6BAB">
        <w:rPr>
          <w:rFonts w:ascii="Times New Roman" w:hAnsi="Times New Roman"/>
          <w:sz w:val="26"/>
          <w:szCs w:val="26"/>
        </w:rPr>
        <w:t>Долботовского</w:t>
      </w:r>
      <w:proofErr w:type="spellEnd"/>
      <w:r w:rsidR="004163C4" w:rsidRPr="00DE6BAB">
        <w:rPr>
          <w:rFonts w:ascii="Times New Roman" w:hAnsi="Times New Roman"/>
          <w:sz w:val="26"/>
          <w:szCs w:val="26"/>
        </w:rPr>
        <w:t xml:space="preserve"> СДК, на </w:t>
      </w:r>
      <w:r w:rsidR="004163C4" w:rsidRPr="00DE6BAB">
        <w:rPr>
          <w:rFonts w:ascii="Times New Roman" w:hAnsi="Times New Roman"/>
          <w:sz w:val="26"/>
          <w:szCs w:val="26"/>
        </w:rPr>
        <w:lastRenderedPageBreak/>
        <w:t xml:space="preserve">приобретение и установку противопожарной двери для </w:t>
      </w:r>
      <w:proofErr w:type="spellStart"/>
      <w:r w:rsidR="004163C4" w:rsidRPr="00DE6BAB">
        <w:rPr>
          <w:rFonts w:ascii="Times New Roman" w:hAnsi="Times New Roman"/>
          <w:sz w:val="26"/>
          <w:szCs w:val="26"/>
        </w:rPr>
        <w:t>Савостьяновского</w:t>
      </w:r>
      <w:proofErr w:type="spellEnd"/>
      <w:r w:rsidR="004163C4" w:rsidRPr="00DE6BAB">
        <w:rPr>
          <w:rFonts w:ascii="Times New Roman" w:hAnsi="Times New Roman"/>
          <w:sz w:val="26"/>
          <w:szCs w:val="26"/>
        </w:rPr>
        <w:t xml:space="preserve"> СК – структурных подразделений МБУК «</w:t>
      </w:r>
      <w:proofErr w:type="spellStart"/>
      <w:r w:rsidR="004163C4" w:rsidRPr="00DE6BAB">
        <w:rPr>
          <w:rFonts w:ascii="Times New Roman" w:hAnsi="Times New Roman"/>
          <w:sz w:val="26"/>
          <w:szCs w:val="26"/>
        </w:rPr>
        <w:t>Погарский</w:t>
      </w:r>
      <w:proofErr w:type="spellEnd"/>
      <w:r w:rsidR="004163C4" w:rsidRPr="00DE6BAB">
        <w:rPr>
          <w:rFonts w:ascii="Times New Roman" w:hAnsi="Times New Roman"/>
          <w:sz w:val="26"/>
          <w:szCs w:val="26"/>
        </w:rPr>
        <w:t xml:space="preserve"> РДК»)</w:t>
      </w:r>
    </w:p>
    <w:p w:rsidR="004163C4" w:rsidRPr="00DE6BAB" w:rsidRDefault="004163C4" w:rsidP="004163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утверждено - 26 410,00 рублей, кассовый расход - 26 410,00 рублей, остаток на счете бюджетного учреждения - 0,0 рублей.</w:t>
      </w:r>
      <w:r w:rsidR="00634499" w:rsidRPr="00DE6B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34499" w:rsidRPr="00DE6BAB">
        <w:rPr>
          <w:rFonts w:ascii="Times New Roman" w:hAnsi="Times New Roman"/>
          <w:sz w:val="26"/>
          <w:szCs w:val="26"/>
        </w:rPr>
        <w:t>С</w:t>
      </w:r>
      <w:r w:rsidRPr="00DE6BAB">
        <w:rPr>
          <w:rFonts w:ascii="Times New Roman" w:hAnsi="Times New Roman"/>
          <w:sz w:val="26"/>
          <w:szCs w:val="26"/>
        </w:rPr>
        <w:t>офинансирование</w:t>
      </w:r>
      <w:proofErr w:type="spellEnd"/>
      <w:r w:rsidRPr="00DE6BAB">
        <w:rPr>
          <w:rFonts w:ascii="Times New Roman" w:hAnsi="Times New Roman"/>
          <w:sz w:val="26"/>
          <w:szCs w:val="26"/>
        </w:rPr>
        <w:t xml:space="preserve"> на укрепление материально-технической базы учреждений культуры (приобретение музыкального оборудования для </w:t>
      </w:r>
      <w:proofErr w:type="spellStart"/>
      <w:r w:rsidRPr="00DE6BAB">
        <w:rPr>
          <w:rFonts w:ascii="Times New Roman" w:hAnsi="Times New Roman"/>
          <w:sz w:val="26"/>
          <w:szCs w:val="26"/>
        </w:rPr>
        <w:t>Долботовского</w:t>
      </w:r>
      <w:proofErr w:type="spellEnd"/>
      <w:r w:rsidRPr="00DE6BAB">
        <w:rPr>
          <w:rFonts w:ascii="Times New Roman" w:hAnsi="Times New Roman"/>
          <w:sz w:val="26"/>
          <w:szCs w:val="26"/>
        </w:rPr>
        <w:t xml:space="preserve"> СДК, на приобретение и установку противопожарной двери для </w:t>
      </w:r>
      <w:proofErr w:type="spellStart"/>
      <w:r w:rsidRPr="00DE6BAB">
        <w:rPr>
          <w:rFonts w:ascii="Times New Roman" w:hAnsi="Times New Roman"/>
          <w:sz w:val="26"/>
          <w:szCs w:val="26"/>
        </w:rPr>
        <w:t>Савостьяновского</w:t>
      </w:r>
      <w:proofErr w:type="spellEnd"/>
      <w:r w:rsidRPr="00DE6BAB">
        <w:rPr>
          <w:rFonts w:ascii="Times New Roman" w:hAnsi="Times New Roman"/>
          <w:sz w:val="26"/>
          <w:szCs w:val="26"/>
        </w:rPr>
        <w:t xml:space="preserve"> СК – структурных подразделений МБУК «</w:t>
      </w:r>
      <w:proofErr w:type="spellStart"/>
      <w:r w:rsidRPr="00DE6BAB">
        <w:rPr>
          <w:rFonts w:ascii="Times New Roman" w:hAnsi="Times New Roman"/>
          <w:sz w:val="26"/>
          <w:szCs w:val="26"/>
        </w:rPr>
        <w:t>Погарский</w:t>
      </w:r>
      <w:proofErr w:type="spellEnd"/>
      <w:r w:rsidRPr="00DE6BAB">
        <w:rPr>
          <w:rFonts w:ascii="Times New Roman" w:hAnsi="Times New Roman"/>
          <w:sz w:val="26"/>
          <w:szCs w:val="26"/>
        </w:rPr>
        <w:t xml:space="preserve"> РДК»)</w:t>
      </w:r>
    </w:p>
    <w:p w:rsidR="004163C4" w:rsidRPr="00DE6BAB" w:rsidRDefault="004163C4" w:rsidP="004163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6BAB">
        <w:rPr>
          <w:rFonts w:ascii="Times New Roman" w:hAnsi="Times New Roman"/>
          <w:sz w:val="26"/>
          <w:szCs w:val="26"/>
        </w:rPr>
        <w:t>утверждено - 1 390,00 рублей, кассовый расход - 1 390,00 рублей, остаток на счете бюджетного учреждения - 0,0 рублей</w:t>
      </w:r>
    </w:p>
    <w:p w:rsidR="009B2FB6" w:rsidRPr="00DE6BAB" w:rsidRDefault="009B2FB6" w:rsidP="009B2FB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Раздел 1000 Социальная политика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B2FB6" w:rsidRPr="00DE6BAB" w:rsidRDefault="009B2FB6" w:rsidP="009B2FB6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C8028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На финансирование расходов по разделу "Социальная политика" направлено бюджетных средств в 2019</w:t>
      </w:r>
      <w:r w:rsidR="00DE035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сумме 18 418 024,57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DE0358" w:rsidRPr="00DE6BAB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2</w:t>
      </w:r>
      <w:r w:rsidR="00DE0358" w:rsidRPr="00DE6BAB">
        <w:rPr>
          <w:rFonts w:ascii="Times New Roman" w:eastAsia="Times New Roman" w:hAnsi="Times New Roman"/>
          <w:sz w:val="26"/>
          <w:szCs w:val="26"/>
          <w:lang w:eastAsia="ru-RU"/>
        </w:rPr>
        <w:t>4 436 523,61 рублей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, что составляет 7</w:t>
      </w:r>
      <w:r w:rsidR="005D4D22" w:rsidRPr="00DE6BAB">
        <w:rPr>
          <w:rFonts w:ascii="Times New Roman" w:eastAsia="Times New Roman" w:hAnsi="Times New Roman"/>
          <w:sz w:val="26"/>
          <w:szCs w:val="26"/>
          <w:lang w:eastAsia="ru-RU"/>
        </w:rPr>
        <w:t>5,37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% </w:t>
      </w:r>
      <w:r w:rsidR="005D4D22" w:rsidRPr="00DE6BAB">
        <w:rPr>
          <w:rFonts w:ascii="Times New Roman" w:eastAsia="Times New Roman" w:hAnsi="Times New Roman"/>
          <w:sz w:val="26"/>
          <w:szCs w:val="26"/>
          <w:lang w:eastAsia="ru-RU"/>
        </w:rPr>
        <w:t>к плану.</w:t>
      </w:r>
    </w:p>
    <w:p w:rsidR="009B2FB6" w:rsidRPr="00DE6BAB" w:rsidRDefault="009B2FB6" w:rsidP="009B2FB6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1D7BB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- п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о подразделу 1001 "Пенсионное обеспечение" на выплату доплат</w:t>
      </w:r>
      <w:r w:rsidR="00AF2571" w:rsidRPr="00DE6BAB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районе к пенсиям муниципальных служащих направлено сре</w:t>
      </w:r>
      <w:proofErr w:type="gram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дств в с</w:t>
      </w:r>
      <w:proofErr w:type="gram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умме 5</w:t>
      </w:r>
      <w:r w:rsidR="00C8028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707</w:t>
      </w:r>
      <w:r w:rsidR="00C8028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986,63 рублей при плане 5</w:t>
      </w:r>
      <w:r w:rsidR="00C8028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707</w:t>
      </w:r>
      <w:r w:rsidR="00C8028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986,63 рублей.</w:t>
      </w:r>
    </w:p>
    <w:p w:rsidR="001D7BBA" w:rsidRPr="00DE6BAB" w:rsidRDefault="001D7BBA" w:rsidP="001D7B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1D7BBA" w:rsidRPr="00DE6BAB" w:rsidRDefault="001D7BBA" w:rsidP="001D7B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по подразделу </w:t>
      </w:r>
      <w:r w:rsidR="00BC40D2" w:rsidRPr="00DE6BAB">
        <w:rPr>
          <w:rFonts w:ascii="Times New Roman" w:eastAsia="Times New Roman" w:hAnsi="Times New Roman"/>
          <w:sz w:val="26"/>
          <w:szCs w:val="26"/>
          <w:lang w:eastAsia="ru-RU"/>
        </w:rPr>
        <w:t>1003 «Социальное обеспечение населения»</w:t>
      </w:r>
      <w:r w:rsidR="00DF1C5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исполнено 150 000,00 рублей при плане 240 000,</w:t>
      </w:r>
      <w:r w:rsidR="007E0724" w:rsidRPr="00DE6BAB">
        <w:rPr>
          <w:rFonts w:ascii="Times New Roman" w:eastAsia="Times New Roman" w:hAnsi="Times New Roman"/>
          <w:sz w:val="26"/>
          <w:szCs w:val="26"/>
          <w:lang w:eastAsia="ru-RU"/>
        </w:rPr>
        <w:t>00 рублей, в том числе:</w:t>
      </w:r>
    </w:p>
    <w:p w:rsidR="009B2FB6" w:rsidRPr="00DE6BAB" w:rsidRDefault="007E0724" w:rsidP="007E07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 w:rsidR="00C22893" w:rsidRPr="00DE6BAB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использованы средства на осуществление сохранности жилых помещений, закрепленных за детьми-сиротами и детьми, оставшимися без попечения родителей в сумме 21</w:t>
      </w:r>
      <w:r w:rsidR="00C22893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000</w:t>
      </w:r>
      <w:r w:rsidR="00C22893" w:rsidRPr="00DE6BAB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111</w:t>
      </w:r>
      <w:r w:rsidR="00C2289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000,00 рублей.</w:t>
      </w:r>
    </w:p>
    <w:p w:rsidR="009B2FB6" w:rsidRPr="00DE6BAB" w:rsidRDefault="00C22893" w:rsidP="009B2F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*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произведены расходы на оказание помощи общественным организациям в сумме 129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000,00 рублей при плане 129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000,00 рублей.   </w:t>
      </w:r>
    </w:p>
    <w:p w:rsidR="009B2FB6" w:rsidRPr="00DE6BAB" w:rsidRDefault="009B2FB6" w:rsidP="009B2FB6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481EA4" w:rsidRPr="00DE6BAB" w:rsidRDefault="009B2FB6" w:rsidP="00481E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481EA4" w:rsidRPr="00DE6BAB">
        <w:rPr>
          <w:rFonts w:ascii="Times New Roman" w:eastAsia="Times New Roman" w:hAnsi="Times New Roman"/>
          <w:sz w:val="26"/>
          <w:szCs w:val="26"/>
          <w:lang w:eastAsia="ru-RU"/>
        </w:rPr>
        <w:t>-по подразделу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1004 " Охрана семьи и детства" </w:t>
      </w:r>
      <w:r w:rsidR="00481EA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исполнено </w:t>
      </w:r>
      <w:r w:rsidR="00F50D58" w:rsidRPr="00DE6BAB">
        <w:rPr>
          <w:rFonts w:ascii="Times New Roman" w:eastAsia="Times New Roman" w:hAnsi="Times New Roman"/>
          <w:sz w:val="26"/>
          <w:szCs w:val="26"/>
          <w:lang w:eastAsia="ru-RU"/>
        </w:rPr>
        <w:t>11 251 458,01</w:t>
      </w:r>
      <w:r w:rsidR="00481EA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 при плане </w:t>
      </w:r>
      <w:r w:rsidR="00457FED" w:rsidRPr="00DE6BAB">
        <w:rPr>
          <w:rFonts w:ascii="Times New Roman" w:eastAsia="Times New Roman" w:hAnsi="Times New Roman"/>
          <w:sz w:val="26"/>
          <w:szCs w:val="26"/>
          <w:lang w:eastAsia="ru-RU"/>
        </w:rPr>
        <w:t>17 144 329,58</w:t>
      </w:r>
      <w:r w:rsidR="00481EA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в том числе:</w:t>
      </w:r>
    </w:p>
    <w:p w:rsidR="009B2FB6" w:rsidRPr="00DE6BAB" w:rsidRDefault="00CB79EF" w:rsidP="00CB79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*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на выплаты единовременных пособий при всех формах устройства детей, лишенных родительского попечения, в семью за счет федерального бюджета запланировано сре</w:t>
      </w:r>
      <w:proofErr w:type="gram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дств в с</w:t>
      </w:r>
      <w:proofErr w:type="gramEnd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умме 203</w:t>
      </w:r>
      <w:r w:rsidR="00457FE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478,28</w:t>
      </w:r>
      <w:r w:rsidR="00457FE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исполнено 190</w:t>
      </w:r>
      <w:r w:rsidR="00457FE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835,75 рублей.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CB79EF" w:rsidP="00CB79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*на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обеспечение предоставления жилых помещений детям-сиротам и детям, оставшимся без попечения   родителей, лицам из их числа по договорам найма специализированных жилых   помещений, произведены расходы в сумме 1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003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596,00 рублей при плане 6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021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576,00 рублей.</w:t>
      </w:r>
    </w:p>
    <w:p w:rsidR="009B2FB6" w:rsidRPr="00DE6BAB" w:rsidRDefault="00CB79EF" w:rsidP="009B2F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*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произведены расходы на содержание в семье опекуна и приемной </w:t>
      </w:r>
      <w:r w:rsidR="00B75F89" w:rsidRPr="00DE6BAB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емье, а также вознаграждение, причитающееся приемному родителю: на выплаты приемной семье на содержание подопечных детей в сумме 5</w:t>
      </w:r>
      <w:r w:rsidR="007A3775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183</w:t>
      </w:r>
      <w:r w:rsidR="007A3775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83921" w:rsidRPr="00DE6BA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4,96 рублей при плане 6</w:t>
      </w:r>
      <w:r w:rsidR="007A3775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045</w:t>
      </w:r>
      <w:r w:rsidR="007A3775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484,00 рублей.</w:t>
      </w:r>
    </w:p>
    <w:p w:rsidR="009B2FB6" w:rsidRPr="00DE6BAB" w:rsidRDefault="007A3775" w:rsidP="007A37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*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произведены расходы на мероприятия по обеспечению жильем молодых семей в сумме 3</w:t>
      </w:r>
      <w:r w:rsidR="00B75F89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795</w:t>
      </w:r>
      <w:r w:rsidR="00B75F89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819,3 рублей, при плане 3</w:t>
      </w:r>
      <w:r w:rsidR="00B75F89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795</w:t>
      </w:r>
      <w:r w:rsidR="00B75F89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819,3 рублей.</w:t>
      </w:r>
    </w:p>
    <w:p w:rsidR="009B2FB6" w:rsidRPr="00DE6BAB" w:rsidRDefault="00B75F89" w:rsidP="00B75F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*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произведены расходы по выплате компенсации части родительской платы за присмотр и уход за ребенком в образовательных учреждениях в сумме 1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077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972,00 рублей при плане 1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077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972,00 рублей.</w:t>
      </w:r>
    </w:p>
    <w:p w:rsidR="009B2FB6" w:rsidRPr="00DE6BAB" w:rsidRDefault="009B2FB6" w:rsidP="009B2FB6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8B5D80" w:rsidRPr="00DE6BAB" w:rsidRDefault="009B2FB6" w:rsidP="008B5D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1B68DE" w:rsidRPr="00DE6BAB">
        <w:rPr>
          <w:rFonts w:ascii="Times New Roman" w:eastAsia="Times New Roman" w:hAnsi="Times New Roman"/>
          <w:sz w:val="26"/>
          <w:szCs w:val="26"/>
          <w:lang w:eastAsia="ru-RU"/>
        </w:rPr>
        <w:t>- п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о подразделу 1006 " Другие вопросы в области социальной политики"</w:t>
      </w:r>
      <w:r w:rsidR="001B68D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исполнено 1 308 579,93 рублей при плане </w:t>
      </w:r>
      <w:r w:rsidR="004B29F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1 344 207,00 </w:t>
      </w:r>
      <w:r w:rsidR="008B5D80" w:rsidRPr="00DE6BAB">
        <w:rPr>
          <w:rFonts w:ascii="Times New Roman" w:eastAsia="Times New Roman" w:hAnsi="Times New Roman"/>
          <w:sz w:val="26"/>
          <w:szCs w:val="26"/>
          <w:lang w:eastAsia="ru-RU"/>
        </w:rPr>
        <w:t>рублей, в том числе:</w:t>
      </w:r>
    </w:p>
    <w:p w:rsidR="009B2FB6" w:rsidRPr="00DE6BAB" w:rsidRDefault="00007424" w:rsidP="008B5D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>*</w:t>
      </w:r>
      <w:r w:rsidR="008B5D8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произведены расходы на профилактику безнадзорности и правонарушений несовершеннолетних в сумме 80</w:t>
      </w:r>
      <w:r w:rsidR="008B5D80" w:rsidRPr="00DE6BAB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="00DE032D" w:rsidRPr="00DE6BAB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="008B5D8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8</w:t>
      </w:r>
      <w:r w:rsidR="00DE032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5D80" w:rsidRPr="00DE6BAB">
        <w:rPr>
          <w:rFonts w:ascii="Times New Roman" w:eastAsia="Times New Roman" w:hAnsi="Times New Roman"/>
          <w:sz w:val="26"/>
          <w:szCs w:val="26"/>
          <w:lang w:eastAsia="ru-RU"/>
        </w:rPr>
        <w:t>000</w:t>
      </w:r>
      <w:r w:rsidR="00DE032D" w:rsidRPr="00DE6BAB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="008B5D8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рублей;</w:t>
      </w:r>
    </w:p>
    <w:p w:rsidR="009B2FB6" w:rsidRPr="00DE6BAB" w:rsidRDefault="008B5D80" w:rsidP="008B5D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*</w:t>
      </w:r>
      <w:r w:rsidR="009B2FB6"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расходы</w:t>
      </w:r>
      <w:r w:rsidR="009B2FB6"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произведены</w:t>
      </w:r>
      <w:r w:rsidR="0009574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осуществление отдельных государственных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полномочий в сфере деятельности по профилактике безнадзорности и правонарушений несовершеннолетних, организ</w:t>
      </w:r>
      <w:r w:rsidR="00095743" w:rsidRPr="00DE6BAB">
        <w:rPr>
          <w:rFonts w:ascii="Times New Roman" w:eastAsia="Times New Roman" w:hAnsi="Times New Roman"/>
          <w:sz w:val="26"/>
          <w:szCs w:val="26"/>
          <w:lang w:eastAsia="ru-RU"/>
        </w:rPr>
        <w:t>ацию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деятельности административ</w:t>
      </w:r>
      <w:r w:rsidR="00095743" w:rsidRPr="00DE6BAB">
        <w:rPr>
          <w:rFonts w:ascii="Times New Roman" w:eastAsia="Times New Roman" w:hAnsi="Times New Roman"/>
          <w:sz w:val="26"/>
          <w:szCs w:val="26"/>
          <w:lang w:eastAsia="ru-RU"/>
        </w:rPr>
        <w:t>ных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комиссий в сумме 489</w:t>
      </w:r>
      <w:r w:rsidR="0009574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087,00 рублей при плане 489</w:t>
      </w:r>
      <w:r w:rsidR="0009574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087,00 рублей.</w:t>
      </w:r>
    </w:p>
    <w:p w:rsidR="009B2FB6" w:rsidRPr="00DE6BAB" w:rsidRDefault="00095743" w:rsidP="0009574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*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произведены расходы по организации и осуществлению деятельности по опеке и попечительству в отношении несовершеннолетних в сумме 35</w:t>
      </w:r>
      <w:r w:rsidR="003226F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000,00 рублей при плане 70</w:t>
      </w:r>
      <w:r w:rsidR="003226F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000 рублей;</w:t>
      </w:r>
    </w:p>
    <w:p w:rsidR="009B2FB6" w:rsidRPr="00DE6BAB" w:rsidRDefault="003226F6" w:rsidP="003226F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*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произведены расходы в сфере организации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</w:t>
      </w:r>
      <w:proofErr w:type="gramStart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а(</w:t>
      </w:r>
      <w:proofErr w:type="gramEnd"/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попечителя) в сумме 652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116,00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652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116,00 рублей;</w:t>
      </w:r>
    </w:p>
    <w:p w:rsidR="009B2FB6" w:rsidRPr="00DE6BAB" w:rsidRDefault="003226F6" w:rsidP="003226F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* на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руководство и управление в сфере установленных функций органов местного самоуправления исполнено в сумме 57</w:t>
      </w:r>
      <w:r w:rsidR="00EA040F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376,93 рублей при плане 58</w:t>
      </w:r>
      <w:r w:rsidR="00EA040F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004,00 рублей.</w:t>
      </w:r>
    </w:p>
    <w:p w:rsidR="009B2FB6" w:rsidRPr="00DE6BAB" w:rsidRDefault="00EA040F" w:rsidP="009B2F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* выплачены п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особия по соц. помощи населению в денежной форме использованы     средства резервного </w:t>
      </w:r>
      <w:r w:rsidR="001E554C" w:rsidRPr="00DE6BAB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онда в   сумме 47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>000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="009B2FB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  на оказание материальной помощи в связи с несчастным случаем.</w:t>
      </w:r>
    </w:p>
    <w:p w:rsidR="009B2FB6" w:rsidRPr="00DE6BAB" w:rsidRDefault="009B2FB6" w:rsidP="009B2F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</w:t>
      </w:r>
      <w:r w:rsidR="00EA040F"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>*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на реализацию мероприятий по поддержке детей сирот исполнены средства в сумме 20</w:t>
      </w:r>
      <w:r w:rsidR="0060593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000,00 рублей при плане 20</w:t>
      </w:r>
      <w:r w:rsidR="0060593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000 рублей.</w:t>
      </w:r>
    </w:p>
    <w:p w:rsidR="009B2FB6" w:rsidRPr="00DE6BAB" w:rsidRDefault="009B2FB6" w:rsidP="009B2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1100 Физическая культура и спорт.</w:t>
      </w:r>
    </w:p>
    <w:p w:rsidR="009B2FB6" w:rsidRPr="00DE6BAB" w:rsidRDefault="009B2FB6" w:rsidP="009B2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На содержание МАУ СЦ «Одиссей» в 2019 году направлено 10</w:t>
      </w:r>
      <w:r w:rsidR="002311C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171</w:t>
      </w:r>
      <w:r w:rsidR="002311C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527,00 рублей при плане 10</w:t>
      </w:r>
      <w:r w:rsidR="002311C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174</w:t>
      </w:r>
      <w:r w:rsidR="002311C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566,00 рублей, что составляет 99% в том числе:</w:t>
      </w: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Наименование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План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Исполнено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% исполнения</w:t>
      </w: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Оплата труда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6343874,00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6340835,99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100</w:t>
      </w: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в т. ч. материальная  помощь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Начисления на  выплаты </w:t>
      </w: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по оплате труда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1 891692,00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1891691,01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100</w:t>
      </w: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Коммунальные  услуги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1 819000,00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1819000,00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100</w:t>
      </w: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Прочие  расходы</w:t>
      </w: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(уплата налогов)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120 000,00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120 000,00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100</w:t>
      </w: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ИТОГО: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10174566,00        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>10171527,00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100</w:t>
      </w: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Штатная численность работников   на начало года составила 40 человек, на конец года – 40 человек. Среднесписочная численность 37 человек.     </w:t>
      </w: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</w:t>
      </w:r>
    </w:p>
    <w:p w:rsidR="009B2FB6" w:rsidRPr="00DE6BAB" w:rsidRDefault="009B2FB6" w:rsidP="009B2FB6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На реализацию муниципальной программы «Развитие физической культуры и спорта в </w:t>
      </w:r>
      <w:proofErr w:type="spell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Погарском</w:t>
      </w:r>
      <w:proofErr w:type="spell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районе (2015-2020 годы)» средства исполнены в сумме 390</w:t>
      </w:r>
      <w:r w:rsidR="00661A6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131,93 рублей при плане 419 000,00 рублей.</w:t>
      </w:r>
    </w:p>
    <w:p w:rsidR="00E103B7" w:rsidRPr="00DE6BAB" w:rsidRDefault="00E103B7" w:rsidP="008301B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p w:rsidR="000704A6" w:rsidRPr="00DE6BAB" w:rsidRDefault="005C6DA8" w:rsidP="000704A6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E6BAB">
        <w:rPr>
          <w:rFonts w:ascii="Times New Roman" w:hAnsi="Times New Roman"/>
          <w:b/>
          <w:sz w:val="26"/>
          <w:szCs w:val="26"/>
        </w:rPr>
        <w:t>ИСТОЧНИКИ</w:t>
      </w:r>
    </w:p>
    <w:p w:rsidR="00DA1676" w:rsidRPr="00DE6BAB" w:rsidRDefault="005C6DA8" w:rsidP="0003077C">
      <w:pPr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hAnsi="Times New Roman"/>
          <w:sz w:val="26"/>
          <w:szCs w:val="26"/>
        </w:rPr>
        <w:t xml:space="preserve"> </w:t>
      </w:r>
      <w:r w:rsidR="00DA1676" w:rsidRPr="00DE6BAB">
        <w:rPr>
          <w:rFonts w:ascii="Times New Roman" w:eastAsia="Times New Roman" w:hAnsi="Times New Roman"/>
          <w:sz w:val="26"/>
          <w:szCs w:val="26"/>
          <w:lang w:eastAsia="ru-RU"/>
        </w:rPr>
        <w:t>Раздел 4. Анализ показателей финансовой отчетности</w:t>
      </w:r>
      <w:r w:rsidR="00D0214F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субъекта бюджетной отчетности.</w:t>
      </w:r>
    </w:p>
    <w:p w:rsidR="00D0214F" w:rsidRPr="00DE6BAB" w:rsidRDefault="00D0214F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DA167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движен</w:t>
      </w:r>
      <w:r w:rsidR="00D62594" w:rsidRPr="00DE6BAB">
        <w:rPr>
          <w:rFonts w:ascii="Times New Roman" w:eastAsia="Times New Roman" w:hAnsi="Times New Roman"/>
          <w:sz w:val="26"/>
          <w:szCs w:val="26"/>
          <w:lang w:eastAsia="ru-RU"/>
        </w:rPr>
        <w:t>ии нефинансовых активов  за 201</w:t>
      </w:r>
      <w:r w:rsidR="00576E50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представлены формой  № 0503</w:t>
      </w:r>
      <w:r w:rsidR="002E1E8C" w:rsidRPr="00DE6BA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68 </w:t>
      </w:r>
    </w:p>
    <w:p w:rsidR="007019DF" w:rsidRPr="00DE6BAB" w:rsidRDefault="007019DF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Стоимость объектов нефинансовых активов на начал</w:t>
      </w:r>
      <w:r w:rsidR="00D6259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 года составляла 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41</w:t>
      </w:r>
      <w:r w:rsidR="00020C5B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636</w:t>
      </w:r>
      <w:r w:rsidR="00020C5B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401</w:t>
      </w:r>
      <w:r w:rsidR="00020C5B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72</w:t>
      </w:r>
      <w:r w:rsidR="00D6259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, на кон</w:t>
      </w:r>
      <w:r w:rsidR="00020C5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ец года составила 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43</w:t>
      </w:r>
      <w:r w:rsidR="00020C5B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875</w:t>
      </w:r>
      <w:r w:rsidR="00020C5B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815</w:t>
      </w:r>
      <w:r w:rsidR="00020C5B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01B46" w:rsidRPr="00DE6BAB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4E7B4E" w:rsidRPr="00DE6B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F5F51" w:rsidRPr="00DE6BAB" w:rsidRDefault="00DA1676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Кроме того при формировании формы по бюджетной деятельности были исключены показатели, отражающие движение объектов нефинансовых активов между муниципальным районом и поселениями.</w:t>
      </w:r>
    </w:p>
    <w:p w:rsidR="00F01B39" w:rsidRPr="00DE6BAB" w:rsidRDefault="00F01B39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DA1676" w:rsidRDefault="00DA1676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По форма</w:t>
      </w:r>
      <w:r w:rsidR="00D0214F" w:rsidRPr="00DE6BAB">
        <w:rPr>
          <w:rFonts w:ascii="Times New Roman" w:eastAsia="Times New Roman" w:hAnsi="Times New Roman"/>
          <w:sz w:val="26"/>
          <w:szCs w:val="26"/>
          <w:lang w:eastAsia="ru-RU"/>
        </w:rPr>
        <w:t>м № 0503</w:t>
      </w:r>
      <w:r w:rsidR="002E1E8C" w:rsidRPr="00DE6BA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0214F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68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проверены контрольные соотношения с данными форм №№ 0503</w:t>
      </w:r>
      <w:r w:rsidR="002E1E8C" w:rsidRPr="00DE6BAB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 и 0503</w:t>
      </w:r>
      <w:r w:rsidR="002E1E8C" w:rsidRPr="00DE6BA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21, расхождений не установлено.</w:t>
      </w:r>
    </w:p>
    <w:p w:rsidR="008D4565" w:rsidRPr="00DE6BAB" w:rsidRDefault="008D4565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1676" w:rsidRPr="00DE6BAB" w:rsidRDefault="00020C5B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Сумма непроизведенных активов на начало года составила </w:t>
      </w:r>
      <w:r w:rsidR="002E1E8C" w:rsidRPr="00DE6BA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621 609,74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руб., на конец года составила 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839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096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91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020C5B" w:rsidRPr="00DE6BAB" w:rsidRDefault="00020C5B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Вложения в нефинансовые активы на начало года составили 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85</w:t>
      </w:r>
      <w:r w:rsidR="00EB529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994</w:t>
      </w:r>
      <w:r w:rsidR="00DD5DD3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503</w:t>
      </w:r>
      <w:r w:rsidR="00DD5DD3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36</w:t>
      </w:r>
      <w:r w:rsidR="002E1E8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руб., на конец года  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85 994 503,36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F10DBD" w:rsidRPr="00DE6BAB" w:rsidRDefault="00F10DBD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DA1676" w:rsidRPr="00DE6BAB" w:rsidRDefault="00DA1676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Пояснительная записка к форме №0503</w:t>
      </w:r>
      <w:r w:rsidR="000D3F40" w:rsidRPr="00DE6BA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69 « Сведения по дебиторской и</w:t>
      </w:r>
      <w:r w:rsidR="004C5D4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кредиторской задолженности»  составлена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по номерам счетов бюджетного учета. Данные форм сверены с консолидированными данными баланса формы № 0503</w:t>
      </w:r>
      <w:r w:rsidR="002956EC" w:rsidRPr="00DE6BAB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 по соответствующим счетам.</w:t>
      </w:r>
    </w:p>
    <w:p w:rsidR="00DA1676" w:rsidRPr="00DE6BAB" w:rsidRDefault="00DA1676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F66EBC" w:rsidRPr="00DE6BAB" w:rsidRDefault="00DA1676" w:rsidP="00F66EB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целом по состоянию данных бюджетного </w:t>
      </w:r>
      <w:r w:rsidR="00D45900" w:rsidRPr="00DE6BAB">
        <w:rPr>
          <w:rFonts w:ascii="Times New Roman" w:eastAsia="Times New Roman" w:hAnsi="Times New Roman"/>
          <w:sz w:val="26"/>
          <w:szCs w:val="26"/>
          <w:lang w:eastAsia="ru-RU"/>
        </w:rPr>
        <w:t>учета по состоянию на 01.01.2020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 бюджетной деятельности значится</w:t>
      </w:r>
      <w:r w:rsidR="00DD4C0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де</w:t>
      </w:r>
      <w:r w:rsidR="003B4B3F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биторской </w:t>
      </w:r>
      <w:r w:rsidR="002956E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задолженности </w:t>
      </w:r>
      <w:r w:rsidR="003B4B3F" w:rsidRPr="00DE6BAB">
        <w:rPr>
          <w:rFonts w:ascii="Times New Roman" w:eastAsia="Times New Roman" w:hAnsi="Times New Roman"/>
          <w:sz w:val="26"/>
          <w:szCs w:val="26"/>
          <w:lang w:eastAsia="ru-RU"/>
        </w:rPr>
        <w:t>в сумме</w:t>
      </w:r>
      <w:r w:rsidR="00F66EB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 </w:t>
      </w:r>
    </w:p>
    <w:p w:rsidR="00F40824" w:rsidRPr="00DE6BAB" w:rsidRDefault="00F66EBC" w:rsidP="00F66EB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2 632 465</w:t>
      </w:r>
      <w:r w:rsidR="003B4B3F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55</w:t>
      </w:r>
      <w:r w:rsidR="00DD4C0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</w:t>
      </w:r>
    </w:p>
    <w:p w:rsidR="00D62594" w:rsidRPr="00DE6BAB" w:rsidRDefault="002956EC" w:rsidP="00F66EB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в том числе</w:t>
      </w:r>
      <w:r w:rsidR="00F4082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F66EBC" w:rsidRPr="00DE6BAB" w:rsidRDefault="00F40824" w:rsidP="003939C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3939C3" w:rsidRPr="00DE6BAB">
        <w:rPr>
          <w:rFonts w:ascii="Times New Roman" w:eastAsia="Times New Roman" w:hAnsi="Times New Roman"/>
          <w:sz w:val="26"/>
          <w:szCs w:val="26"/>
          <w:lang w:eastAsia="ru-RU"/>
        </w:rPr>
        <w:t>по счету 20</w:t>
      </w:r>
      <w:r w:rsidR="00F66EBC" w:rsidRPr="00DE6BA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3939C3" w:rsidRPr="00DE6BA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66EBC" w:rsidRPr="00DE6BA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939C3" w:rsidRPr="00DE6BAB">
        <w:rPr>
          <w:rFonts w:ascii="Times New Roman" w:eastAsia="Times New Roman" w:hAnsi="Times New Roman"/>
          <w:sz w:val="26"/>
          <w:szCs w:val="26"/>
          <w:lang w:eastAsia="ru-RU"/>
        </w:rPr>
        <w:t>0000 «</w:t>
      </w:r>
      <w:r w:rsidR="00F66EBC" w:rsidRPr="00DE6BAB">
        <w:rPr>
          <w:rFonts w:ascii="Times New Roman" w:eastAsia="Times New Roman" w:hAnsi="Times New Roman"/>
          <w:sz w:val="26"/>
          <w:szCs w:val="26"/>
          <w:lang w:eastAsia="ru-RU"/>
        </w:rPr>
        <w:t>Расчеты по доходам от операционной аренды</w:t>
      </w:r>
      <w:r w:rsidR="003939C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»- </w:t>
      </w:r>
    </w:p>
    <w:p w:rsidR="003939C3" w:rsidRPr="00DE6BAB" w:rsidRDefault="00F66EBC" w:rsidP="003939C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2 627</w:t>
      </w:r>
      <w:r w:rsidR="003939C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929</w:t>
      </w:r>
      <w:r w:rsidR="003939C3" w:rsidRPr="00DE6BAB">
        <w:rPr>
          <w:rFonts w:ascii="Times New Roman" w:eastAsia="Times New Roman" w:hAnsi="Times New Roman"/>
          <w:sz w:val="26"/>
          <w:szCs w:val="26"/>
          <w:lang w:eastAsia="ru-RU"/>
        </w:rPr>
        <w:t>,6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3939C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   </w:t>
      </w:r>
    </w:p>
    <w:p w:rsidR="00DD4C01" w:rsidRPr="00DE6BAB" w:rsidRDefault="00F40824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 w:rsidR="00DD4C01" w:rsidRPr="00DE6BAB">
        <w:rPr>
          <w:rFonts w:ascii="Times New Roman" w:eastAsia="Times New Roman" w:hAnsi="Times New Roman"/>
          <w:sz w:val="26"/>
          <w:szCs w:val="26"/>
          <w:lang w:eastAsia="ru-RU"/>
        </w:rPr>
        <w:t>по счету 209</w:t>
      </w:r>
      <w:r w:rsidR="00BD4A0D" w:rsidRPr="00DE6BAB">
        <w:rPr>
          <w:rFonts w:ascii="Times New Roman" w:eastAsia="Times New Roman" w:hAnsi="Times New Roman"/>
          <w:sz w:val="26"/>
          <w:szCs w:val="26"/>
          <w:lang w:eastAsia="ru-RU"/>
        </w:rPr>
        <w:t>71</w:t>
      </w:r>
      <w:r w:rsidR="00DD4C01" w:rsidRPr="00DE6BAB">
        <w:rPr>
          <w:rFonts w:ascii="Times New Roman" w:eastAsia="Times New Roman" w:hAnsi="Times New Roman"/>
          <w:sz w:val="26"/>
          <w:szCs w:val="26"/>
          <w:lang w:eastAsia="ru-RU"/>
        </w:rPr>
        <w:t>0000 «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Расчеты по недостачам</w:t>
      </w:r>
      <w:r w:rsidR="00DD4C0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и хищения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BD4A0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»- </w:t>
      </w:r>
      <w:r w:rsidR="00F23B5E" w:rsidRPr="00DE6BAB">
        <w:rPr>
          <w:rFonts w:ascii="Times New Roman" w:eastAsia="Times New Roman" w:hAnsi="Times New Roman"/>
          <w:sz w:val="26"/>
          <w:szCs w:val="26"/>
          <w:lang w:eastAsia="ru-RU"/>
        </w:rPr>
        <w:t>4 478,71 рублей</w:t>
      </w:r>
      <w:r w:rsidR="00874BF7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(</w:t>
      </w:r>
      <w:r w:rsidR="00F23B5E" w:rsidRPr="00DE6BAB">
        <w:rPr>
          <w:rFonts w:ascii="Times New Roman" w:eastAsia="Times New Roman" w:hAnsi="Times New Roman"/>
          <w:sz w:val="26"/>
          <w:szCs w:val="26"/>
          <w:lang w:eastAsia="ru-RU"/>
        </w:rPr>
        <w:t>недостача 2011 года</w:t>
      </w:r>
      <w:r w:rsidR="0089627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3B5E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по</w:t>
      </w:r>
      <w:r w:rsidR="0089627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896273" w:rsidRPr="00DE6BAB">
        <w:rPr>
          <w:rFonts w:ascii="Times New Roman" w:eastAsia="Times New Roman" w:hAnsi="Times New Roman"/>
          <w:sz w:val="26"/>
          <w:szCs w:val="26"/>
          <w:lang w:eastAsia="ru-RU"/>
        </w:rPr>
        <w:t>Гетуновской</w:t>
      </w:r>
      <w:proofErr w:type="spellEnd"/>
      <w:r w:rsidR="0089627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школе</w:t>
      </w:r>
      <w:r w:rsidR="00874BF7" w:rsidRPr="00DE6BAB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551D74" w:rsidRPr="00DE6BAB" w:rsidRDefault="00551D74" w:rsidP="00551D7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по счету 303050000 « Расчеты по прочим платежам в бюджет»- 57 ,24 рублей   (Плата за негативные воздействия на окружающую среду) </w:t>
      </w:r>
    </w:p>
    <w:p w:rsidR="00037CF0" w:rsidRPr="00DE6BAB" w:rsidRDefault="00037CF0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C90B5A" w:rsidRDefault="00F40824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DD4C0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Кредиторская</w:t>
      </w:r>
      <w:r w:rsidR="000A1CB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задолженность на 01 января 20</w:t>
      </w:r>
      <w:r w:rsidR="00E53E6C" w:rsidRPr="00DE6BAB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0A1CB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составила 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626</w:t>
      </w:r>
      <w:r w:rsidR="000A1CB3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630</w:t>
      </w:r>
      <w:r w:rsidR="000A1CB3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0A1CB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рубля</w:t>
      </w:r>
      <w:r w:rsidR="00DD4C0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  <w:r w:rsidR="00DA167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 том </w:t>
      </w:r>
      <w:r w:rsidR="00DD4C01" w:rsidRPr="00DE6BAB">
        <w:rPr>
          <w:rFonts w:ascii="Times New Roman" w:eastAsia="Times New Roman" w:hAnsi="Times New Roman"/>
          <w:sz w:val="26"/>
          <w:szCs w:val="26"/>
          <w:lang w:eastAsia="ru-RU"/>
        </w:rPr>
        <w:t>числе:</w:t>
      </w:r>
    </w:p>
    <w:p w:rsidR="008D4565" w:rsidRDefault="008D4565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по счету 205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0000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8D4565">
        <w:rPr>
          <w:rFonts w:ascii="Times New Roman" w:eastAsia="Times New Roman" w:hAnsi="Times New Roman"/>
          <w:sz w:val="26"/>
          <w:szCs w:val="26"/>
          <w:lang w:eastAsia="ru-RU"/>
        </w:rPr>
        <w:t>Расчеты по доходам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 в сумме 46 265,00 руб.</w:t>
      </w:r>
    </w:p>
    <w:p w:rsidR="008D4565" w:rsidRPr="00DE6BAB" w:rsidRDefault="008D4565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по счету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0000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8D4565">
        <w:rPr>
          <w:rFonts w:ascii="Times New Roman" w:eastAsia="Times New Roman" w:hAnsi="Times New Roman"/>
          <w:sz w:val="26"/>
          <w:szCs w:val="26"/>
          <w:lang w:eastAsia="ru-RU"/>
        </w:rPr>
        <w:t>Расчеты с подотчетными лицами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 58 363,09 руб.</w:t>
      </w:r>
    </w:p>
    <w:p w:rsidR="00DA1676" w:rsidRPr="00DE6BAB" w:rsidRDefault="00C90B5A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DD4C01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основную долю кредиторской</w:t>
      </w:r>
      <w:r w:rsidR="00DA167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задолженности составл</w:t>
      </w:r>
      <w:r w:rsidR="000A06B7" w:rsidRPr="00DE6BAB">
        <w:rPr>
          <w:rFonts w:ascii="Times New Roman" w:eastAsia="Times New Roman" w:hAnsi="Times New Roman"/>
          <w:sz w:val="26"/>
          <w:szCs w:val="26"/>
          <w:lang w:eastAsia="ru-RU"/>
        </w:rPr>
        <w:t>яет задолженность по счету 0</w:t>
      </w:r>
      <w:r w:rsidR="00DD4C01" w:rsidRPr="00DE6BAB">
        <w:rPr>
          <w:rFonts w:ascii="Times New Roman" w:eastAsia="Times New Roman" w:hAnsi="Times New Roman"/>
          <w:sz w:val="26"/>
          <w:szCs w:val="26"/>
          <w:lang w:eastAsia="ru-RU"/>
        </w:rPr>
        <w:t>302000</w:t>
      </w:r>
      <w:r w:rsidR="00DA167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000 </w:t>
      </w:r>
      <w:r w:rsidR="000A06B7" w:rsidRPr="00DE6BAB">
        <w:rPr>
          <w:rFonts w:ascii="Times New Roman" w:eastAsia="Times New Roman" w:hAnsi="Times New Roman"/>
          <w:sz w:val="26"/>
          <w:szCs w:val="26"/>
          <w:lang w:eastAsia="ru-RU"/>
        </w:rPr>
        <w:t>«Расчеты по принятым обязательствам»</w:t>
      </w:r>
      <w:r w:rsidR="001C57B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сумме 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475</w:t>
      </w:r>
      <w:r w:rsidR="000A1CB3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968</w:t>
      </w:r>
      <w:r w:rsidR="000A1CB3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3F1067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57B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руб. </w:t>
      </w:r>
      <w:r w:rsidR="003F1067" w:rsidRPr="00DE6BAB">
        <w:rPr>
          <w:rFonts w:ascii="Times New Roman" w:eastAsia="Times New Roman" w:hAnsi="Times New Roman"/>
          <w:sz w:val="26"/>
          <w:szCs w:val="26"/>
          <w:lang w:eastAsia="ru-RU"/>
        </w:rPr>
        <w:t>из них:</w:t>
      </w:r>
    </w:p>
    <w:p w:rsidR="00442B57" w:rsidRPr="00DE6BAB" w:rsidRDefault="00442B57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по счету 30212000 – 250,00 руб. – задолженность по прочим выплатам </w:t>
      </w:r>
    </w:p>
    <w:p w:rsidR="003F1067" w:rsidRPr="00DE6BAB" w:rsidRDefault="003F1067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</w:t>
      </w:r>
      <w:r w:rsidR="009134C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по счету 30221000 – 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117</w:t>
      </w:r>
      <w:r w:rsidR="009134C2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184</w:t>
      </w:r>
      <w:r w:rsidR="009134C2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99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 - задолженность за услуги</w:t>
      </w:r>
      <w:r w:rsidR="009134C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связи  ОА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О «Ростелеком»</w:t>
      </w:r>
    </w:p>
    <w:p w:rsidR="00442B57" w:rsidRPr="00DE6BAB" w:rsidRDefault="003F1067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9134C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по счету 30223000 – 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79</w:t>
      </w:r>
      <w:r w:rsidR="00C54CF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019</w:t>
      </w:r>
      <w:r w:rsidR="009134C2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76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 в том числе задолженность за </w:t>
      </w:r>
      <w:proofErr w:type="spell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теплоэнер</w:t>
      </w:r>
      <w:r w:rsidR="009134C2" w:rsidRPr="00DE6BAB">
        <w:rPr>
          <w:rFonts w:ascii="Times New Roman" w:eastAsia="Times New Roman" w:hAnsi="Times New Roman"/>
          <w:sz w:val="26"/>
          <w:szCs w:val="26"/>
          <w:lang w:eastAsia="ru-RU"/>
        </w:rPr>
        <w:t>гию</w:t>
      </w:r>
      <w:proofErr w:type="spellEnd"/>
      <w:r w:rsidR="009134C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« ГУП </w:t>
      </w:r>
      <w:proofErr w:type="spellStart"/>
      <w:r w:rsidR="009134C2" w:rsidRPr="00DE6BAB">
        <w:rPr>
          <w:rFonts w:ascii="Times New Roman" w:eastAsia="Times New Roman" w:hAnsi="Times New Roman"/>
          <w:sz w:val="26"/>
          <w:szCs w:val="26"/>
          <w:lang w:eastAsia="ru-RU"/>
        </w:rPr>
        <w:t>Брянсккоммунэнерго</w:t>
      </w:r>
      <w:proofErr w:type="spellEnd"/>
      <w:r w:rsidR="009134C2" w:rsidRPr="00DE6BAB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B7217F" w:rsidRPr="00DE6BAB" w:rsidRDefault="00F23B5E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156E2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C57B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58B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по счету 30225000 – 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43</w:t>
      </w:r>
      <w:r w:rsidR="002858B8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125</w:t>
      </w:r>
      <w:r w:rsidR="002858B8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5C6002" w:rsidRPr="00DE6BA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C57B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 в том числе задолженно</w:t>
      </w:r>
      <w:r w:rsidR="00C359C5" w:rsidRPr="00DE6BAB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1C57B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ть </w:t>
      </w:r>
      <w:r w:rsidR="00B7217F" w:rsidRPr="00DE6BAB">
        <w:rPr>
          <w:rFonts w:ascii="Times New Roman" w:eastAsia="Times New Roman" w:hAnsi="Times New Roman"/>
          <w:sz w:val="26"/>
          <w:szCs w:val="26"/>
          <w:lang w:eastAsia="ru-RU"/>
        </w:rPr>
        <w:t>перед</w:t>
      </w:r>
      <w:r w:rsidR="00686B47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9289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ООО "Безопасность </w:t>
      </w:r>
      <w:proofErr w:type="gramStart"/>
      <w:r w:rsidR="0069289B" w:rsidRPr="00DE6BAB">
        <w:rPr>
          <w:rFonts w:ascii="Times New Roman" w:eastAsia="Times New Roman" w:hAnsi="Times New Roman"/>
          <w:sz w:val="26"/>
          <w:szCs w:val="26"/>
          <w:lang w:eastAsia="ru-RU"/>
        </w:rPr>
        <w:t>-С</w:t>
      </w:r>
      <w:proofErr w:type="gramEnd"/>
      <w:r w:rsidR="0069289B" w:rsidRPr="00DE6BAB">
        <w:rPr>
          <w:rFonts w:ascii="Times New Roman" w:eastAsia="Times New Roman" w:hAnsi="Times New Roman"/>
          <w:sz w:val="26"/>
          <w:szCs w:val="26"/>
          <w:lang w:eastAsia="ru-RU"/>
        </w:rPr>
        <w:t>ервис"</w:t>
      </w:r>
      <w:r w:rsidR="0005489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289B" w:rsidRPr="00DE6BAB">
        <w:rPr>
          <w:rFonts w:ascii="Times New Roman" w:eastAsia="Times New Roman" w:hAnsi="Times New Roman"/>
          <w:sz w:val="26"/>
          <w:szCs w:val="26"/>
          <w:lang w:eastAsia="ru-RU"/>
        </w:rPr>
        <w:t>22 559,81</w:t>
      </w:r>
      <w:r w:rsidR="0005489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 </w:t>
      </w:r>
      <w:r w:rsidR="002B734F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69289B" w:rsidRPr="00DE6BAB">
        <w:rPr>
          <w:rFonts w:ascii="Times New Roman" w:eastAsia="Times New Roman" w:hAnsi="Times New Roman"/>
          <w:sz w:val="26"/>
          <w:szCs w:val="26"/>
          <w:lang w:eastAsia="ru-RU"/>
        </w:rPr>
        <w:t>обслуживание сигнальной кнопки</w:t>
      </w:r>
      <w:r w:rsidR="0005489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75395" w:rsidRPr="00DE6BAB">
        <w:rPr>
          <w:rFonts w:ascii="Times New Roman" w:eastAsia="Times New Roman" w:hAnsi="Times New Roman"/>
          <w:sz w:val="26"/>
          <w:szCs w:val="26"/>
          <w:shd w:val="clear" w:color="auto" w:fill="FFFFFF" w:themeFill="background1"/>
          <w:lang w:eastAsia="ru-RU"/>
        </w:rPr>
        <w:t>ООО «Электронные системы охраны» - 2</w:t>
      </w:r>
      <w:r w:rsidR="00442B57" w:rsidRPr="00DE6BAB">
        <w:rPr>
          <w:rFonts w:ascii="Times New Roman" w:eastAsia="Times New Roman" w:hAnsi="Times New Roman"/>
          <w:sz w:val="26"/>
          <w:szCs w:val="26"/>
          <w:shd w:val="clear" w:color="auto" w:fill="FFFFFF" w:themeFill="background1"/>
          <w:lang w:eastAsia="ru-RU"/>
        </w:rPr>
        <w:t>0 565,71</w:t>
      </w:r>
      <w:r w:rsidR="00575395" w:rsidRPr="00DE6BAB">
        <w:rPr>
          <w:rFonts w:ascii="Times New Roman" w:eastAsia="Times New Roman" w:hAnsi="Times New Roman"/>
          <w:sz w:val="26"/>
          <w:szCs w:val="26"/>
          <w:shd w:val="clear" w:color="auto" w:fill="FFFFFF" w:themeFill="background1"/>
          <w:lang w:eastAsia="ru-RU"/>
        </w:rPr>
        <w:t xml:space="preserve"> руб. за обслуживание пожарной сигнализации</w:t>
      </w:r>
      <w:r w:rsidR="00B7217F" w:rsidRPr="00DE6BA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86B47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DD0068" w:rsidRPr="00DE6BAB" w:rsidRDefault="00317FFB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по счету 30226000 -  </w:t>
      </w:r>
      <w:r w:rsidR="00C04F8C" w:rsidRPr="00DE6BAB">
        <w:rPr>
          <w:rFonts w:ascii="Times New Roman" w:eastAsia="Times New Roman" w:hAnsi="Times New Roman"/>
          <w:sz w:val="26"/>
          <w:szCs w:val="26"/>
          <w:lang w:eastAsia="ru-RU"/>
        </w:rPr>
        <w:t>38</w:t>
      </w:r>
      <w:r w:rsidR="002858B8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06</w:t>
      </w:r>
      <w:r w:rsidR="00C04F8C" w:rsidRPr="00DE6BA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2858B8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42B57" w:rsidRPr="00DE6BAB">
        <w:rPr>
          <w:rFonts w:ascii="Times New Roman" w:eastAsia="Times New Roman" w:hAnsi="Times New Roman"/>
          <w:sz w:val="26"/>
          <w:szCs w:val="26"/>
          <w:lang w:eastAsia="ru-RU"/>
        </w:rPr>
        <w:t>52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рублей</w:t>
      </w:r>
      <w:proofErr w:type="gram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</w:t>
      </w:r>
      <w:r w:rsidR="00DD006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перед ООО «</w:t>
      </w:r>
      <w:proofErr w:type="spellStart"/>
      <w:r w:rsidR="00DD0068" w:rsidRPr="00DE6BAB">
        <w:rPr>
          <w:rFonts w:ascii="Times New Roman" w:eastAsia="Times New Roman" w:hAnsi="Times New Roman"/>
          <w:sz w:val="26"/>
          <w:szCs w:val="26"/>
          <w:lang w:eastAsia="ru-RU"/>
        </w:rPr>
        <w:t>Лайт</w:t>
      </w:r>
      <w:proofErr w:type="spellEnd"/>
      <w:r w:rsidR="00DD006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-Сервис» за услуги по внедрению программного обеспечения 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F138F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181</w:t>
      </w:r>
      <w:r w:rsidR="00DD0068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97</w:t>
      </w:r>
      <w:r w:rsidR="00DD006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DD0068" w:rsidRPr="00DE6BAB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proofErr w:type="spellEnd"/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FB6241" w:rsidRPr="00DE6BAB">
        <w:rPr>
          <w:rFonts w:ascii="Times New Roman" w:eastAsia="Times New Roman" w:hAnsi="Times New Roman"/>
          <w:sz w:val="26"/>
          <w:szCs w:val="26"/>
          <w:lang w:eastAsia="ru-RU"/>
        </w:rPr>
        <w:t>Стародубский МОВО 17 882,55 руб. за охрану</w:t>
      </w:r>
      <w:r w:rsidR="00F0610B" w:rsidRPr="00DE6BA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35C2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55333B" w:rsidRPr="00DE6BAB" w:rsidRDefault="002858B8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по счету 30234000 – 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198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323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04F8C" w:rsidRPr="00DE6BA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рублей</w:t>
      </w:r>
      <w:proofErr w:type="gramEnd"/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90802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</w:t>
      </w:r>
      <w:r w:rsidR="00F947C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ООО Торговый дом «</w:t>
      </w:r>
      <w:proofErr w:type="spellStart"/>
      <w:r w:rsidR="00F947C6" w:rsidRPr="00DE6BAB">
        <w:rPr>
          <w:rFonts w:ascii="Times New Roman" w:eastAsia="Times New Roman" w:hAnsi="Times New Roman"/>
          <w:sz w:val="26"/>
          <w:szCs w:val="26"/>
          <w:lang w:eastAsia="ru-RU"/>
        </w:rPr>
        <w:t>Судость</w:t>
      </w:r>
      <w:proofErr w:type="spellEnd"/>
      <w:r w:rsidR="00F947C6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Плюс»</w:t>
      </w:r>
      <w:r w:rsidR="00183644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за ГСМ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618AB" w:rsidRPr="00DE6BAB" w:rsidRDefault="001C57B3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147D6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156E28" w:rsidRPr="00DE6BA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A06B7" w:rsidRPr="00DE6BAB">
        <w:rPr>
          <w:rFonts w:ascii="Times New Roman" w:eastAsia="Times New Roman" w:hAnsi="Times New Roman"/>
          <w:sz w:val="26"/>
          <w:szCs w:val="26"/>
          <w:lang w:eastAsia="ru-RU"/>
        </w:rPr>
        <w:t>о счету 0303000000 «Расчет</w:t>
      </w:r>
      <w:r w:rsidR="00A618AB" w:rsidRPr="00DE6BAB">
        <w:rPr>
          <w:rFonts w:ascii="Times New Roman" w:eastAsia="Times New Roman" w:hAnsi="Times New Roman"/>
          <w:sz w:val="26"/>
          <w:szCs w:val="26"/>
          <w:lang w:eastAsia="ru-RU"/>
        </w:rPr>
        <w:t>ы по платежам в бюдже</w:t>
      </w:r>
      <w:r w:rsidR="002858B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т» составили  в сумме 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46</w:t>
      </w:r>
      <w:r w:rsidR="002858B8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034</w:t>
      </w:r>
      <w:r w:rsidR="002858B8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3188D" w:rsidRPr="00DE6BA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0A06B7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proofErr w:type="gramStart"/>
      <w:r w:rsidR="00A618AB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 w:rsidR="00A618AB" w:rsidRPr="00DE6BAB">
        <w:rPr>
          <w:rFonts w:ascii="Times New Roman" w:eastAsia="Times New Roman" w:hAnsi="Times New Roman"/>
          <w:sz w:val="26"/>
          <w:szCs w:val="26"/>
          <w:lang w:eastAsia="ru-RU"/>
        </w:rPr>
        <w:t>в том числе :</w:t>
      </w:r>
    </w:p>
    <w:p w:rsidR="000A06B7" w:rsidRPr="00DE6BAB" w:rsidRDefault="00A618AB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56E2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47D6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156E28" w:rsidRPr="00DE6BA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D118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счету 30301</w:t>
      </w:r>
      <w:r w:rsidR="002858B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000- 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598</w:t>
      </w:r>
      <w:r w:rsidR="00C54CFB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з</w:t>
      </w:r>
      <w:r w:rsidR="005D118D" w:rsidRPr="00DE6BAB">
        <w:rPr>
          <w:rFonts w:ascii="Times New Roman" w:eastAsia="Times New Roman" w:hAnsi="Times New Roman"/>
          <w:sz w:val="26"/>
          <w:szCs w:val="26"/>
          <w:lang w:eastAsia="ru-RU"/>
        </w:rPr>
        <w:t>адолженность по перечислению НДФЛ за декаб</w:t>
      </w:r>
      <w:r w:rsidR="002858B8" w:rsidRPr="00DE6BAB">
        <w:rPr>
          <w:rFonts w:ascii="Times New Roman" w:eastAsia="Times New Roman" w:hAnsi="Times New Roman"/>
          <w:sz w:val="26"/>
          <w:szCs w:val="26"/>
          <w:lang w:eastAsia="ru-RU"/>
        </w:rPr>
        <w:t>рь месяц 20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2858B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</w:p>
    <w:p w:rsidR="005D118D" w:rsidRPr="00DE6BAB" w:rsidRDefault="00156E28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147D6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2858B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 счету 30302000 </w:t>
      </w:r>
      <w:r w:rsidR="00F055D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F055D3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541</w:t>
      </w:r>
      <w:r w:rsidR="002858B8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98</w:t>
      </w:r>
      <w:r w:rsidR="005D118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 задолженность в фонд социального страхования</w:t>
      </w:r>
    </w:p>
    <w:p w:rsidR="005D118D" w:rsidRPr="00DE6BAB" w:rsidRDefault="00156E28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п</w:t>
      </w:r>
      <w:r w:rsidR="002858B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 счету 30305000 – 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9A37E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978</w:t>
      </w:r>
      <w:r w:rsidR="009A37EA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74</w:t>
      </w:r>
      <w:r w:rsidR="005D118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задолженность по транспортному налогу и плата за негативные воздействия на окружающую среду</w:t>
      </w:r>
    </w:p>
    <w:p w:rsidR="005D118D" w:rsidRPr="00DE6BAB" w:rsidRDefault="005D118D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A314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9A37E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по счету 30306000 – 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="009A37EA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91</w:t>
      </w:r>
      <w:r w:rsidR="009A37E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задолженность по страховым взносам на обязательное социальное страхование от несчастных случаев на производстве и профессиональных заболеваний</w:t>
      </w:r>
    </w:p>
    <w:p w:rsidR="005D118D" w:rsidRPr="00DE6BAB" w:rsidRDefault="00156E28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п</w:t>
      </w:r>
      <w:r w:rsidR="00CA314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 счету 30307000 – 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CA3148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191</w:t>
      </w:r>
      <w:r w:rsidR="00CA3148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40</w:t>
      </w:r>
      <w:r w:rsidR="005D118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задолженность по медицинскому страхованию ФОМС</w:t>
      </w:r>
    </w:p>
    <w:p w:rsidR="005D118D" w:rsidRPr="00DE6BAB" w:rsidRDefault="00156E28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п</w:t>
      </w:r>
      <w:r w:rsidR="00CA314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о счету 30310000 – 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="00CA3148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645</w:t>
      </w:r>
      <w:r w:rsidR="00CA3148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="005D118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рубля задолженность по страховой части пенсионного фонда</w:t>
      </w:r>
    </w:p>
    <w:p w:rsidR="00156E28" w:rsidRPr="00DE6BAB" w:rsidRDefault="00156E28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CA3148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по счету 30312000 -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A3148" w:rsidRPr="00DE6BA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E32EC" w:rsidRPr="00DE6BAB">
        <w:rPr>
          <w:rFonts w:ascii="Times New Roman" w:eastAsia="Times New Roman" w:hAnsi="Times New Roman"/>
          <w:sz w:val="26"/>
          <w:szCs w:val="26"/>
          <w:lang w:eastAsia="ru-RU"/>
        </w:rPr>
        <w:t>215</w:t>
      </w:r>
      <w:r w:rsidR="00CA3148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3188D" w:rsidRPr="00DE6BA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рублей задолженность по налогу на имущест</w:t>
      </w:r>
      <w:r w:rsidR="0019029B" w:rsidRPr="00DE6BA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о организаций</w:t>
      </w:r>
    </w:p>
    <w:p w:rsidR="00DB780D" w:rsidRPr="00DE6BAB" w:rsidRDefault="00B44B49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  </w:t>
      </w:r>
    </w:p>
    <w:p w:rsidR="00B44B49" w:rsidRPr="00DE6BAB" w:rsidRDefault="00DB780D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B44B49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«Сведения о </w:t>
      </w:r>
      <w:r w:rsidR="004823EF" w:rsidRPr="00DE6BAB">
        <w:rPr>
          <w:rFonts w:ascii="Times New Roman" w:eastAsia="Times New Roman" w:hAnsi="Times New Roman"/>
          <w:sz w:val="26"/>
          <w:szCs w:val="26"/>
          <w:lang w:eastAsia="ru-RU"/>
        </w:rPr>
        <w:t>финансовых вложениях» форма 5031</w:t>
      </w:r>
      <w:r w:rsidR="00B44B49" w:rsidRPr="00DE6BAB">
        <w:rPr>
          <w:rFonts w:ascii="Times New Roman" w:eastAsia="Times New Roman" w:hAnsi="Times New Roman"/>
          <w:sz w:val="26"/>
          <w:szCs w:val="26"/>
          <w:lang w:eastAsia="ru-RU"/>
        </w:rPr>
        <w:t>71</w:t>
      </w:r>
    </w:p>
    <w:p w:rsidR="00CE28DA" w:rsidRPr="00DE6BAB" w:rsidRDefault="00CA3148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За 20</w:t>
      </w:r>
      <w:r w:rsidR="00CE28DA" w:rsidRPr="00DE6BAB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B44B49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участия в капитале бюджетными учреждениями нашло отражения у учредителя (недвижимое имущество и особо ценное имущество) в сумме</w:t>
      </w:r>
      <w:r w:rsidR="00DB780D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44B49" w:rsidRPr="00DE6BAB" w:rsidRDefault="003B4B3F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78D2" w:rsidRPr="00DE6BA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CE28DA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78D2" w:rsidRPr="00DE6BAB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CE28DA" w:rsidRPr="00DE6BAB">
        <w:rPr>
          <w:rFonts w:ascii="Times New Roman" w:eastAsia="Times New Roman" w:hAnsi="Times New Roman"/>
          <w:sz w:val="26"/>
          <w:szCs w:val="26"/>
          <w:lang w:eastAsia="ru-RU"/>
        </w:rPr>
        <w:t>36 805 604</w:t>
      </w:r>
      <w:r w:rsidR="006978D2" w:rsidRPr="00DE6BA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E28DA" w:rsidRPr="00DE6BAB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="002D149F"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4B49" w:rsidRPr="00DE6BAB">
        <w:rPr>
          <w:rFonts w:ascii="Times New Roman" w:eastAsia="Times New Roman" w:hAnsi="Times New Roman"/>
          <w:sz w:val="26"/>
          <w:szCs w:val="26"/>
          <w:lang w:eastAsia="ru-RU"/>
        </w:rPr>
        <w:t>рублей.</w:t>
      </w:r>
    </w:p>
    <w:p w:rsidR="00DB780D" w:rsidRPr="00DE6BAB" w:rsidRDefault="00DB780D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DB780D" w:rsidRPr="00DE6BAB" w:rsidRDefault="00DB780D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DA1676" w:rsidRPr="00DE6BAB" w:rsidRDefault="00DA1676" w:rsidP="00DA167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5.  Прочие вопросы деятельности</w:t>
      </w:r>
    </w:p>
    <w:p w:rsidR="00DA1676" w:rsidRPr="00DE6BAB" w:rsidRDefault="00DA1676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1676" w:rsidRPr="00DE6BAB" w:rsidRDefault="00436EED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Ведение бухгалтерского учета осуществлялось на основании приказа Министерства Финансов РФ от 06.12.2010 года № 162н «Об утверждении плана счетов бюджетного учета и инструкции по </w:t>
      </w:r>
      <w:r w:rsidR="00CF42F6" w:rsidRPr="00DE6BAB">
        <w:rPr>
          <w:rFonts w:ascii="Times New Roman" w:eastAsia="Times New Roman" w:hAnsi="Times New Roman"/>
          <w:sz w:val="26"/>
          <w:szCs w:val="26"/>
          <w:lang w:eastAsia="ru-RU"/>
        </w:rPr>
        <w:t>его применению», локальных норма</w:t>
      </w:r>
      <w:r w:rsidR="003B4B3F" w:rsidRPr="00DE6BAB">
        <w:rPr>
          <w:rFonts w:ascii="Times New Roman" w:eastAsia="Times New Roman" w:hAnsi="Times New Roman"/>
          <w:sz w:val="26"/>
          <w:szCs w:val="26"/>
          <w:lang w:eastAsia="ru-RU"/>
        </w:rPr>
        <w:t>тивно-правовых актов об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утверждении учетной по</w:t>
      </w:r>
      <w:r w:rsidR="004823EF" w:rsidRPr="00DE6BAB">
        <w:rPr>
          <w:rFonts w:ascii="Times New Roman" w:eastAsia="Times New Roman" w:hAnsi="Times New Roman"/>
          <w:sz w:val="26"/>
          <w:szCs w:val="26"/>
          <w:lang w:eastAsia="ru-RU"/>
        </w:rPr>
        <w:t>литики на 201</w:t>
      </w:r>
      <w:r w:rsidR="00CE28DA" w:rsidRPr="00DE6BA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CF42F6" w:rsidRPr="00DE6BAB" w:rsidRDefault="00CF42F6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Бюджетная отчетность составляется и представляется в соответствии с приказом Минист</w:t>
      </w:r>
      <w:r w:rsidR="004823EF" w:rsidRPr="00DE6BAB">
        <w:rPr>
          <w:rFonts w:ascii="Times New Roman" w:eastAsia="Times New Roman" w:hAnsi="Times New Roman"/>
          <w:sz w:val="26"/>
          <w:szCs w:val="26"/>
          <w:lang w:eastAsia="ru-RU"/>
        </w:rPr>
        <w:t>ер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ства Финансов РФ от 28.12.2010 года № 191 н «Об утверждении инструкции о порядке представления годовой</w:t>
      </w:r>
      <w:r w:rsidR="003B4B3F" w:rsidRPr="00DE6BAB">
        <w:rPr>
          <w:rFonts w:ascii="Times New Roman" w:eastAsia="Times New Roman" w:hAnsi="Times New Roman"/>
          <w:sz w:val="26"/>
          <w:szCs w:val="26"/>
          <w:lang w:eastAsia="ru-RU"/>
        </w:rPr>
        <w:t>, квартальной и месячной от</w:t>
      </w:r>
      <w:r w:rsidRPr="00DE6BAB">
        <w:rPr>
          <w:rFonts w:ascii="Times New Roman" w:eastAsia="Times New Roman" w:hAnsi="Times New Roman"/>
          <w:sz w:val="26"/>
          <w:szCs w:val="26"/>
          <w:lang w:eastAsia="ru-RU"/>
        </w:rPr>
        <w:t>четности об исполнении бюджетной системы РФ».</w:t>
      </w:r>
    </w:p>
    <w:p w:rsidR="00CF42F6" w:rsidRPr="00DE6BAB" w:rsidRDefault="00CF42F6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DA1676" w:rsidRPr="00DE6BAB" w:rsidRDefault="00DA1676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62CD" w:rsidRPr="000A1827" w:rsidRDefault="00AC62CD" w:rsidP="002E01C7">
      <w:pPr>
        <w:jc w:val="center"/>
        <w:rPr>
          <w:rFonts w:ascii="Times New Roman" w:hAnsi="Times New Roman"/>
          <w:sz w:val="30"/>
          <w:szCs w:val="30"/>
        </w:rPr>
      </w:pPr>
    </w:p>
    <w:sectPr w:rsidR="00AC62CD" w:rsidRPr="000A1827" w:rsidSect="00CB26C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11" w:rsidRDefault="00890C11" w:rsidP="00A53D8C">
      <w:pPr>
        <w:spacing w:after="0" w:line="240" w:lineRule="auto"/>
      </w:pPr>
      <w:r>
        <w:separator/>
      </w:r>
    </w:p>
  </w:endnote>
  <w:endnote w:type="continuationSeparator" w:id="0">
    <w:p w:rsidR="00890C11" w:rsidRDefault="00890C11" w:rsidP="00A5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11" w:rsidRDefault="00890C11" w:rsidP="00A53D8C">
      <w:pPr>
        <w:spacing w:after="0" w:line="240" w:lineRule="auto"/>
      </w:pPr>
      <w:r>
        <w:separator/>
      </w:r>
    </w:p>
  </w:footnote>
  <w:footnote w:type="continuationSeparator" w:id="0">
    <w:p w:rsidR="00890C11" w:rsidRDefault="00890C11" w:rsidP="00A53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31A"/>
    <w:multiLevelType w:val="hybridMultilevel"/>
    <w:tmpl w:val="CB7835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75117"/>
    <w:multiLevelType w:val="hybridMultilevel"/>
    <w:tmpl w:val="47340E34"/>
    <w:lvl w:ilvl="0" w:tplc="6FA4541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321BEA"/>
    <w:multiLevelType w:val="hybridMultilevel"/>
    <w:tmpl w:val="D3945BF2"/>
    <w:lvl w:ilvl="0" w:tplc="6E7E31E0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E252E7"/>
    <w:multiLevelType w:val="hybridMultilevel"/>
    <w:tmpl w:val="A0883134"/>
    <w:lvl w:ilvl="0" w:tplc="13005B7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C12C90"/>
    <w:multiLevelType w:val="hybridMultilevel"/>
    <w:tmpl w:val="A8708430"/>
    <w:lvl w:ilvl="0" w:tplc="5E6A8D6A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B96441"/>
    <w:multiLevelType w:val="hybridMultilevel"/>
    <w:tmpl w:val="592EB5BE"/>
    <w:lvl w:ilvl="0" w:tplc="29CE2BB0">
      <w:start w:val="187"/>
      <w:numFmt w:val="bullet"/>
      <w:lvlText w:val=""/>
      <w:lvlJc w:val="left"/>
      <w:pPr>
        <w:ind w:left="11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106D48AD"/>
    <w:multiLevelType w:val="hybridMultilevel"/>
    <w:tmpl w:val="94DC5952"/>
    <w:lvl w:ilvl="0" w:tplc="ECEA8820">
      <w:numFmt w:val="bullet"/>
      <w:lvlText w:val=""/>
      <w:lvlJc w:val="left"/>
      <w:pPr>
        <w:ind w:left="11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184C5693"/>
    <w:multiLevelType w:val="hybridMultilevel"/>
    <w:tmpl w:val="301E7A3A"/>
    <w:lvl w:ilvl="0" w:tplc="0506048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8F63E37"/>
    <w:multiLevelType w:val="hybridMultilevel"/>
    <w:tmpl w:val="D93683C6"/>
    <w:lvl w:ilvl="0" w:tplc="C6A8AF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D593D"/>
    <w:multiLevelType w:val="hybridMultilevel"/>
    <w:tmpl w:val="1B7A76EA"/>
    <w:lvl w:ilvl="0" w:tplc="9354A9AE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CA54266"/>
    <w:multiLevelType w:val="hybridMultilevel"/>
    <w:tmpl w:val="3BEEA0CA"/>
    <w:lvl w:ilvl="0" w:tplc="BB9A728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F6D03B4"/>
    <w:multiLevelType w:val="hybridMultilevel"/>
    <w:tmpl w:val="A51EF6C0"/>
    <w:lvl w:ilvl="0" w:tplc="A6AA365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7D6167"/>
    <w:multiLevelType w:val="hybridMultilevel"/>
    <w:tmpl w:val="EC2A9888"/>
    <w:lvl w:ilvl="0" w:tplc="9CA269F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0C82358"/>
    <w:multiLevelType w:val="hybridMultilevel"/>
    <w:tmpl w:val="506A5268"/>
    <w:lvl w:ilvl="0" w:tplc="C6E4C684"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648A575B"/>
    <w:multiLevelType w:val="hybridMultilevel"/>
    <w:tmpl w:val="FA88D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41AB9"/>
    <w:multiLevelType w:val="hybridMultilevel"/>
    <w:tmpl w:val="17B2612C"/>
    <w:lvl w:ilvl="0" w:tplc="3626C88C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4"/>
  </w:num>
  <w:num w:numId="7">
    <w:abstractNumId w:val="13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3"/>
  </w:num>
  <w:num w:numId="14">
    <w:abstractNumId w:val="1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0F"/>
    <w:rsid w:val="00004872"/>
    <w:rsid w:val="0000577C"/>
    <w:rsid w:val="000059ED"/>
    <w:rsid w:val="00007424"/>
    <w:rsid w:val="00011169"/>
    <w:rsid w:val="000120E6"/>
    <w:rsid w:val="00013C25"/>
    <w:rsid w:val="00014C28"/>
    <w:rsid w:val="000153EB"/>
    <w:rsid w:val="0001566C"/>
    <w:rsid w:val="00015F5A"/>
    <w:rsid w:val="00016631"/>
    <w:rsid w:val="00020C5B"/>
    <w:rsid w:val="00021F48"/>
    <w:rsid w:val="000242BD"/>
    <w:rsid w:val="00026488"/>
    <w:rsid w:val="000267F0"/>
    <w:rsid w:val="0003077C"/>
    <w:rsid w:val="00031B6D"/>
    <w:rsid w:val="00033172"/>
    <w:rsid w:val="00035AE4"/>
    <w:rsid w:val="00035EE7"/>
    <w:rsid w:val="00037CF0"/>
    <w:rsid w:val="00040D0A"/>
    <w:rsid w:val="00041955"/>
    <w:rsid w:val="00041E67"/>
    <w:rsid w:val="000426C0"/>
    <w:rsid w:val="000429F4"/>
    <w:rsid w:val="000442A4"/>
    <w:rsid w:val="000451CD"/>
    <w:rsid w:val="0004604C"/>
    <w:rsid w:val="000533C8"/>
    <w:rsid w:val="00053E63"/>
    <w:rsid w:val="0005489B"/>
    <w:rsid w:val="000548B6"/>
    <w:rsid w:val="000549A7"/>
    <w:rsid w:val="00054F0C"/>
    <w:rsid w:val="000609A3"/>
    <w:rsid w:val="00060CCD"/>
    <w:rsid w:val="00062F10"/>
    <w:rsid w:val="00064BBD"/>
    <w:rsid w:val="000654FF"/>
    <w:rsid w:val="00065AE4"/>
    <w:rsid w:val="00066EC2"/>
    <w:rsid w:val="00070170"/>
    <w:rsid w:val="000704A6"/>
    <w:rsid w:val="00071DD4"/>
    <w:rsid w:val="000739DD"/>
    <w:rsid w:val="000745A4"/>
    <w:rsid w:val="00075E8D"/>
    <w:rsid w:val="00077FAE"/>
    <w:rsid w:val="00080818"/>
    <w:rsid w:val="00080C64"/>
    <w:rsid w:val="00083A65"/>
    <w:rsid w:val="0008561C"/>
    <w:rsid w:val="0008583B"/>
    <w:rsid w:val="0008663E"/>
    <w:rsid w:val="00086BF1"/>
    <w:rsid w:val="00091279"/>
    <w:rsid w:val="00091AE1"/>
    <w:rsid w:val="00091C1A"/>
    <w:rsid w:val="00093994"/>
    <w:rsid w:val="00093CC2"/>
    <w:rsid w:val="000946BE"/>
    <w:rsid w:val="00095743"/>
    <w:rsid w:val="00096644"/>
    <w:rsid w:val="000A06B7"/>
    <w:rsid w:val="000A1827"/>
    <w:rsid w:val="000A1CB3"/>
    <w:rsid w:val="000A2924"/>
    <w:rsid w:val="000A34A4"/>
    <w:rsid w:val="000A39DD"/>
    <w:rsid w:val="000A3C6D"/>
    <w:rsid w:val="000A4DC7"/>
    <w:rsid w:val="000B141A"/>
    <w:rsid w:val="000B17AB"/>
    <w:rsid w:val="000B1A8A"/>
    <w:rsid w:val="000B24E0"/>
    <w:rsid w:val="000B30A1"/>
    <w:rsid w:val="000B3B70"/>
    <w:rsid w:val="000B3CC0"/>
    <w:rsid w:val="000B5B63"/>
    <w:rsid w:val="000B610D"/>
    <w:rsid w:val="000B725E"/>
    <w:rsid w:val="000B7949"/>
    <w:rsid w:val="000B7FC6"/>
    <w:rsid w:val="000C0300"/>
    <w:rsid w:val="000C054D"/>
    <w:rsid w:val="000C2BE7"/>
    <w:rsid w:val="000C4FF4"/>
    <w:rsid w:val="000C6466"/>
    <w:rsid w:val="000C6B16"/>
    <w:rsid w:val="000C6E9B"/>
    <w:rsid w:val="000C6F66"/>
    <w:rsid w:val="000D3F40"/>
    <w:rsid w:val="000D5518"/>
    <w:rsid w:val="000D6CD0"/>
    <w:rsid w:val="000E042C"/>
    <w:rsid w:val="000E11F0"/>
    <w:rsid w:val="000E141C"/>
    <w:rsid w:val="000E16F0"/>
    <w:rsid w:val="000E47E6"/>
    <w:rsid w:val="000F019F"/>
    <w:rsid w:val="000F068E"/>
    <w:rsid w:val="000F1228"/>
    <w:rsid w:val="000F16E5"/>
    <w:rsid w:val="000F2DE0"/>
    <w:rsid w:val="000F3DFF"/>
    <w:rsid w:val="000F4985"/>
    <w:rsid w:val="000F4CD5"/>
    <w:rsid w:val="000F5AB0"/>
    <w:rsid w:val="00101F1C"/>
    <w:rsid w:val="0010350C"/>
    <w:rsid w:val="0010573C"/>
    <w:rsid w:val="00107258"/>
    <w:rsid w:val="00110E4C"/>
    <w:rsid w:val="00111C23"/>
    <w:rsid w:val="00112B94"/>
    <w:rsid w:val="00112E20"/>
    <w:rsid w:val="00112F63"/>
    <w:rsid w:val="00115263"/>
    <w:rsid w:val="00115F77"/>
    <w:rsid w:val="0011609C"/>
    <w:rsid w:val="00117045"/>
    <w:rsid w:val="00123223"/>
    <w:rsid w:val="00126155"/>
    <w:rsid w:val="00126975"/>
    <w:rsid w:val="001310F9"/>
    <w:rsid w:val="00132374"/>
    <w:rsid w:val="00132753"/>
    <w:rsid w:val="00132A14"/>
    <w:rsid w:val="00132B29"/>
    <w:rsid w:val="00132EE7"/>
    <w:rsid w:val="00135C2B"/>
    <w:rsid w:val="001400F6"/>
    <w:rsid w:val="001406BE"/>
    <w:rsid w:val="00140B42"/>
    <w:rsid w:val="00147BBD"/>
    <w:rsid w:val="00147D6D"/>
    <w:rsid w:val="00150931"/>
    <w:rsid w:val="00150DA4"/>
    <w:rsid w:val="00150E2B"/>
    <w:rsid w:val="0015395D"/>
    <w:rsid w:val="00154166"/>
    <w:rsid w:val="00156E28"/>
    <w:rsid w:val="00156F9D"/>
    <w:rsid w:val="00157DC7"/>
    <w:rsid w:val="00160879"/>
    <w:rsid w:val="00160C85"/>
    <w:rsid w:val="00162847"/>
    <w:rsid w:val="00162CBE"/>
    <w:rsid w:val="00163462"/>
    <w:rsid w:val="001648E9"/>
    <w:rsid w:val="00164A76"/>
    <w:rsid w:val="001660FD"/>
    <w:rsid w:val="0016679E"/>
    <w:rsid w:val="0016683F"/>
    <w:rsid w:val="0016750D"/>
    <w:rsid w:val="001676A9"/>
    <w:rsid w:val="001703C6"/>
    <w:rsid w:val="00170D7F"/>
    <w:rsid w:val="00174255"/>
    <w:rsid w:val="001747A2"/>
    <w:rsid w:val="00176445"/>
    <w:rsid w:val="00176544"/>
    <w:rsid w:val="00177E1A"/>
    <w:rsid w:val="00180BB9"/>
    <w:rsid w:val="001827FA"/>
    <w:rsid w:val="00182AA8"/>
    <w:rsid w:val="00183644"/>
    <w:rsid w:val="001848F0"/>
    <w:rsid w:val="0018629E"/>
    <w:rsid w:val="00186495"/>
    <w:rsid w:val="00187E74"/>
    <w:rsid w:val="0019029B"/>
    <w:rsid w:val="00190495"/>
    <w:rsid w:val="0019065E"/>
    <w:rsid w:val="001907D1"/>
    <w:rsid w:val="00192613"/>
    <w:rsid w:val="00195B5E"/>
    <w:rsid w:val="001965DC"/>
    <w:rsid w:val="001A0C2E"/>
    <w:rsid w:val="001A1D5B"/>
    <w:rsid w:val="001A1E42"/>
    <w:rsid w:val="001A431B"/>
    <w:rsid w:val="001A4D93"/>
    <w:rsid w:val="001A6E8B"/>
    <w:rsid w:val="001A715E"/>
    <w:rsid w:val="001B0C58"/>
    <w:rsid w:val="001B1C74"/>
    <w:rsid w:val="001B3838"/>
    <w:rsid w:val="001B3B1F"/>
    <w:rsid w:val="001B4322"/>
    <w:rsid w:val="001B65CF"/>
    <w:rsid w:val="001B66A6"/>
    <w:rsid w:val="001B68DE"/>
    <w:rsid w:val="001C1510"/>
    <w:rsid w:val="001C334E"/>
    <w:rsid w:val="001C4148"/>
    <w:rsid w:val="001C4282"/>
    <w:rsid w:val="001C57B3"/>
    <w:rsid w:val="001C6D02"/>
    <w:rsid w:val="001D04A7"/>
    <w:rsid w:val="001D2938"/>
    <w:rsid w:val="001D31CD"/>
    <w:rsid w:val="001D3342"/>
    <w:rsid w:val="001D4FF3"/>
    <w:rsid w:val="001D7BBA"/>
    <w:rsid w:val="001D7DBF"/>
    <w:rsid w:val="001D7DE4"/>
    <w:rsid w:val="001E0F67"/>
    <w:rsid w:val="001E16D7"/>
    <w:rsid w:val="001E1B5B"/>
    <w:rsid w:val="001E32EC"/>
    <w:rsid w:val="001E554C"/>
    <w:rsid w:val="001E66CF"/>
    <w:rsid w:val="001F015B"/>
    <w:rsid w:val="001F1EE2"/>
    <w:rsid w:val="001F490C"/>
    <w:rsid w:val="001F4C67"/>
    <w:rsid w:val="001F66A8"/>
    <w:rsid w:val="001F75AC"/>
    <w:rsid w:val="00200856"/>
    <w:rsid w:val="00202A28"/>
    <w:rsid w:val="00204F4A"/>
    <w:rsid w:val="00205A15"/>
    <w:rsid w:val="0020692C"/>
    <w:rsid w:val="00206C45"/>
    <w:rsid w:val="00211730"/>
    <w:rsid w:val="00212B98"/>
    <w:rsid w:val="00213012"/>
    <w:rsid w:val="002130AC"/>
    <w:rsid w:val="00213641"/>
    <w:rsid w:val="00217D53"/>
    <w:rsid w:val="00220149"/>
    <w:rsid w:val="0022160B"/>
    <w:rsid w:val="002243DE"/>
    <w:rsid w:val="0022559B"/>
    <w:rsid w:val="00230D59"/>
    <w:rsid w:val="00230ED8"/>
    <w:rsid w:val="002311CC"/>
    <w:rsid w:val="00231D4B"/>
    <w:rsid w:val="002329DA"/>
    <w:rsid w:val="00233600"/>
    <w:rsid w:val="002349A9"/>
    <w:rsid w:val="00237872"/>
    <w:rsid w:val="002449B5"/>
    <w:rsid w:val="00247028"/>
    <w:rsid w:val="00247F23"/>
    <w:rsid w:val="00252A50"/>
    <w:rsid w:val="00252FFE"/>
    <w:rsid w:val="002535E2"/>
    <w:rsid w:val="0025526D"/>
    <w:rsid w:val="00260471"/>
    <w:rsid w:val="00260555"/>
    <w:rsid w:val="00262074"/>
    <w:rsid w:val="002622FC"/>
    <w:rsid w:val="002631E5"/>
    <w:rsid w:val="00263200"/>
    <w:rsid w:val="0026556D"/>
    <w:rsid w:val="00265DE6"/>
    <w:rsid w:val="0026769B"/>
    <w:rsid w:val="002710ED"/>
    <w:rsid w:val="00273888"/>
    <w:rsid w:val="00273AA3"/>
    <w:rsid w:val="00275E9F"/>
    <w:rsid w:val="0027795D"/>
    <w:rsid w:val="00277DED"/>
    <w:rsid w:val="00280C8C"/>
    <w:rsid w:val="002858B8"/>
    <w:rsid w:val="0028612D"/>
    <w:rsid w:val="002861AD"/>
    <w:rsid w:val="002861FE"/>
    <w:rsid w:val="0028666A"/>
    <w:rsid w:val="00290802"/>
    <w:rsid w:val="00292802"/>
    <w:rsid w:val="00293BD2"/>
    <w:rsid w:val="002956EC"/>
    <w:rsid w:val="00296E7B"/>
    <w:rsid w:val="002977A5"/>
    <w:rsid w:val="002A2468"/>
    <w:rsid w:val="002A2D7B"/>
    <w:rsid w:val="002A2FD1"/>
    <w:rsid w:val="002A4688"/>
    <w:rsid w:val="002A5E6E"/>
    <w:rsid w:val="002A5F5A"/>
    <w:rsid w:val="002A6620"/>
    <w:rsid w:val="002A6CA0"/>
    <w:rsid w:val="002A6F85"/>
    <w:rsid w:val="002A730E"/>
    <w:rsid w:val="002B20DB"/>
    <w:rsid w:val="002B404E"/>
    <w:rsid w:val="002B54AB"/>
    <w:rsid w:val="002B62AF"/>
    <w:rsid w:val="002B734F"/>
    <w:rsid w:val="002C4A02"/>
    <w:rsid w:val="002C5456"/>
    <w:rsid w:val="002C55FD"/>
    <w:rsid w:val="002C58D6"/>
    <w:rsid w:val="002C5FE1"/>
    <w:rsid w:val="002C7657"/>
    <w:rsid w:val="002D149F"/>
    <w:rsid w:val="002D202C"/>
    <w:rsid w:val="002D3460"/>
    <w:rsid w:val="002D561B"/>
    <w:rsid w:val="002D5650"/>
    <w:rsid w:val="002E004D"/>
    <w:rsid w:val="002E01C7"/>
    <w:rsid w:val="002E1E8C"/>
    <w:rsid w:val="002E2B78"/>
    <w:rsid w:val="002E34BB"/>
    <w:rsid w:val="002F0784"/>
    <w:rsid w:val="002F0A9C"/>
    <w:rsid w:val="002F3C10"/>
    <w:rsid w:val="002F625B"/>
    <w:rsid w:val="002F76DA"/>
    <w:rsid w:val="00300A45"/>
    <w:rsid w:val="003011FA"/>
    <w:rsid w:val="00302684"/>
    <w:rsid w:val="00303D7C"/>
    <w:rsid w:val="0030460D"/>
    <w:rsid w:val="0030539F"/>
    <w:rsid w:val="0030588E"/>
    <w:rsid w:val="00306271"/>
    <w:rsid w:val="00310852"/>
    <w:rsid w:val="003108DA"/>
    <w:rsid w:val="0031155C"/>
    <w:rsid w:val="00315185"/>
    <w:rsid w:val="00315881"/>
    <w:rsid w:val="0031677C"/>
    <w:rsid w:val="00316B05"/>
    <w:rsid w:val="0031722F"/>
    <w:rsid w:val="00317FFB"/>
    <w:rsid w:val="00320979"/>
    <w:rsid w:val="003226F6"/>
    <w:rsid w:val="00334F9A"/>
    <w:rsid w:val="0033559C"/>
    <w:rsid w:val="00335D2E"/>
    <w:rsid w:val="00337302"/>
    <w:rsid w:val="00337E8C"/>
    <w:rsid w:val="0034229D"/>
    <w:rsid w:val="00344347"/>
    <w:rsid w:val="00345D24"/>
    <w:rsid w:val="00346B98"/>
    <w:rsid w:val="00346E2A"/>
    <w:rsid w:val="00353C4E"/>
    <w:rsid w:val="0035440C"/>
    <w:rsid w:val="003552A6"/>
    <w:rsid w:val="00357D18"/>
    <w:rsid w:val="0036029C"/>
    <w:rsid w:val="00362A3D"/>
    <w:rsid w:val="00362B8A"/>
    <w:rsid w:val="003678C3"/>
    <w:rsid w:val="00367E7A"/>
    <w:rsid w:val="003700EF"/>
    <w:rsid w:val="00375178"/>
    <w:rsid w:val="00375C1B"/>
    <w:rsid w:val="00376953"/>
    <w:rsid w:val="00377924"/>
    <w:rsid w:val="00381660"/>
    <w:rsid w:val="00382C61"/>
    <w:rsid w:val="003838C8"/>
    <w:rsid w:val="00383A2B"/>
    <w:rsid w:val="00384EC2"/>
    <w:rsid w:val="00387E91"/>
    <w:rsid w:val="00391029"/>
    <w:rsid w:val="003928DD"/>
    <w:rsid w:val="003939C3"/>
    <w:rsid w:val="00394520"/>
    <w:rsid w:val="00394F99"/>
    <w:rsid w:val="00395BFA"/>
    <w:rsid w:val="0039623A"/>
    <w:rsid w:val="003A0706"/>
    <w:rsid w:val="003A0FBB"/>
    <w:rsid w:val="003A10E2"/>
    <w:rsid w:val="003A1F47"/>
    <w:rsid w:val="003A20CC"/>
    <w:rsid w:val="003A20EF"/>
    <w:rsid w:val="003A28AD"/>
    <w:rsid w:val="003A3BED"/>
    <w:rsid w:val="003A5FA2"/>
    <w:rsid w:val="003B1EC3"/>
    <w:rsid w:val="003B2B84"/>
    <w:rsid w:val="003B2BEF"/>
    <w:rsid w:val="003B2D8B"/>
    <w:rsid w:val="003B35E2"/>
    <w:rsid w:val="003B3965"/>
    <w:rsid w:val="003B45C9"/>
    <w:rsid w:val="003B48B0"/>
    <w:rsid w:val="003B4B3F"/>
    <w:rsid w:val="003B6A15"/>
    <w:rsid w:val="003B7761"/>
    <w:rsid w:val="003B7EF0"/>
    <w:rsid w:val="003C023F"/>
    <w:rsid w:val="003C0270"/>
    <w:rsid w:val="003C055E"/>
    <w:rsid w:val="003C0BE2"/>
    <w:rsid w:val="003C129F"/>
    <w:rsid w:val="003C1EDF"/>
    <w:rsid w:val="003C3D38"/>
    <w:rsid w:val="003C4642"/>
    <w:rsid w:val="003C572E"/>
    <w:rsid w:val="003C5A4A"/>
    <w:rsid w:val="003C71DF"/>
    <w:rsid w:val="003D171C"/>
    <w:rsid w:val="003D25A0"/>
    <w:rsid w:val="003D28B1"/>
    <w:rsid w:val="003D3009"/>
    <w:rsid w:val="003D518A"/>
    <w:rsid w:val="003D56BF"/>
    <w:rsid w:val="003D7ACA"/>
    <w:rsid w:val="003E0AFE"/>
    <w:rsid w:val="003E1D43"/>
    <w:rsid w:val="003E29E6"/>
    <w:rsid w:val="003E4045"/>
    <w:rsid w:val="003F08A9"/>
    <w:rsid w:val="003F1067"/>
    <w:rsid w:val="003F1AA4"/>
    <w:rsid w:val="003F2717"/>
    <w:rsid w:val="003F49D4"/>
    <w:rsid w:val="003F54CF"/>
    <w:rsid w:val="003F6F86"/>
    <w:rsid w:val="003F73BC"/>
    <w:rsid w:val="00401D96"/>
    <w:rsid w:val="0040419E"/>
    <w:rsid w:val="00405D9E"/>
    <w:rsid w:val="00406DC3"/>
    <w:rsid w:val="00407CCE"/>
    <w:rsid w:val="004125AD"/>
    <w:rsid w:val="00412E4A"/>
    <w:rsid w:val="00413CEE"/>
    <w:rsid w:val="00414540"/>
    <w:rsid w:val="00414950"/>
    <w:rsid w:val="004163C4"/>
    <w:rsid w:val="00416E96"/>
    <w:rsid w:val="00417ACB"/>
    <w:rsid w:val="00420616"/>
    <w:rsid w:val="00423DF4"/>
    <w:rsid w:val="004240DB"/>
    <w:rsid w:val="0042427D"/>
    <w:rsid w:val="00424C3E"/>
    <w:rsid w:val="00425178"/>
    <w:rsid w:val="00425FA5"/>
    <w:rsid w:val="0042607A"/>
    <w:rsid w:val="00431E81"/>
    <w:rsid w:val="004321D9"/>
    <w:rsid w:val="00432F8F"/>
    <w:rsid w:val="0043357A"/>
    <w:rsid w:val="004341DE"/>
    <w:rsid w:val="0043431A"/>
    <w:rsid w:val="00436BC2"/>
    <w:rsid w:val="00436EED"/>
    <w:rsid w:val="00440E16"/>
    <w:rsid w:val="00441BD3"/>
    <w:rsid w:val="00441CEB"/>
    <w:rsid w:val="00442B57"/>
    <w:rsid w:val="00442C25"/>
    <w:rsid w:val="00443792"/>
    <w:rsid w:val="00443866"/>
    <w:rsid w:val="004440FB"/>
    <w:rsid w:val="00444D54"/>
    <w:rsid w:val="00446286"/>
    <w:rsid w:val="00450771"/>
    <w:rsid w:val="00451270"/>
    <w:rsid w:val="00451321"/>
    <w:rsid w:val="00451E41"/>
    <w:rsid w:val="00454EE6"/>
    <w:rsid w:val="0045728A"/>
    <w:rsid w:val="00457694"/>
    <w:rsid w:val="00457C69"/>
    <w:rsid w:val="00457D51"/>
    <w:rsid w:val="00457FED"/>
    <w:rsid w:val="00460697"/>
    <w:rsid w:val="00462D92"/>
    <w:rsid w:val="00464759"/>
    <w:rsid w:val="00464D39"/>
    <w:rsid w:val="0046563B"/>
    <w:rsid w:val="00466B83"/>
    <w:rsid w:val="00467148"/>
    <w:rsid w:val="004673DB"/>
    <w:rsid w:val="004675BF"/>
    <w:rsid w:val="00471875"/>
    <w:rsid w:val="004719F8"/>
    <w:rsid w:val="00471E87"/>
    <w:rsid w:val="00472F93"/>
    <w:rsid w:val="00473603"/>
    <w:rsid w:val="004740DD"/>
    <w:rsid w:val="00474506"/>
    <w:rsid w:val="004753DF"/>
    <w:rsid w:val="00476213"/>
    <w:rsid w:val="00476492"/>
    <w:rsid w:val="00476582"/>
    <w:rsid w:val="00477DFE"/>
    <w:rsid w:val="00481235"/>
    <w:rsid w:val="00481EA4"/>
    <w:rsid w:val="004823EF"/>
    <w:rsid w:val="00483F86"/>
    <w:rsid w:val="004843A4"/>
    <w:rsid w:val="0048447D"/>
    <w:rsid w:val="00484F17"/>
    <w:rsid w:val="00484FF8"/>
    <w:rsid w:val="00485BEF"/>
    <w:rsid w:val="00485FB7"/>
    <w:rsid w:val="00485FF5"/>
    <w:rsid w:val="004870F8"/>
    <w:rsid w:val="00492D15"/>
    <w:rsid w:val="00493928"/>
    <w:rsid w:val="0049427C"/>
    <w:rsid w:val="00494339"/>
    <w:rsid w:val="004946EA"/>
    <w:rsid w:val="00496C6E"/>
    <w:rsid w:val="004A004B"/>
    <w:rsid w:val="004A1333"/>
    <w:rsid w:val="004A1482"/>
    <w:rsid w:val="004A205C"/>
    <w:rsid w:val="004A2096"/>
    <w:rsid w:val="004A3364"/>
    <w:rsid w:val="004A3919"/>
    <w:rsid w:val="004A3F4D"/>
    <w:rsid w:val="004A6791"/>
    <w:rsid w:val="004A78ED"/>
    <w:rsid w:val="004A7F8C"/>
    <w:rsid w:val="004B097F"/>
    <w:rsid w:val="004B0A15"/>
    <w:rsid w:val="004B0F99"/>
    <w:rsid w:val="004B1385"/>
    <w:rsid w:val="004B29FB"/>
    <w:rsid w:val="004B2C37"/>
    <w:rsid w:val="004B47B3"/>
    <w:rsid w:val="004B6D53"/>
    <w:rsid w:val="004C00F2"/>
    <w:rsid w:val="004C0E74"/>
    <w:rsid w:val="004C1288"/>
    <w:rsid w:val="004C3ED8"/>
    <w:rsid w:val="004C530C"/>
    <w:rsid w:val="004C5D4A"/>
    <w:rsid w:val="004C682B"/>
    <w:rsid w:val="004D01CC"/>
    <w:rsid w:val="004D047F"/>
    <w:rsid w:val="004D1BAE"/>
    <w:rsid w:val="004D30A5"/>
    <w:rsid w:val="004D3BD5"/>
    <w:rsid w:val="004D572E"/>
    <w:rsid w:val="004D65FD"/>
    <w:rsid w:val="004D7A5F"/>
    <w:rsid w:val="004E021C"/>
    <w:rsid w:val="004E05A2"/>
    <w:rsid w:val="004E0BB9"/>
    <w:rsid w:val="004E1F5F"/>
    <w:rsid w:val="004E25FB"/>
    <w:rsid w:val="004E4FCE"/>
    <w:rsid w:val="004E5712"/>
    <w:rsid w:val="004E5775"/>
    <w:rsid w:val="004E7498"/>
    <w:rsid w:val="004E7B4E"/>
    <w:rsid w:val="004F38B9"/>
    <w:rsid w:val="004F44E4"/>
    <w:rsid w:val="004F509B"/>
    <w:rsid w:val="004F6430"/>
    <w:rsid w:val="004F6C3A"/>
    <w:rsid w:val="004F7238"/>
    <w:rsid w:val="00500D75"/>
    <w:rsid w:val="0050175B"/>
    <w:rsid w:val="0050338C"/>
    <w:rsid w:val="00504271"/>
    <w:rsid w:val="00506221"/>
    <w:rsid w:val="0050785A"/>
    <w:rsid w:val="0051385F"/>
    <w:rsid w:val="005153BA"/>
    <w:rsid w:val="005157A3"/>
    <w:rsid w:val="00515D32"/>
    <w:rsid w:val="00520105"/>
    <w:rsid w:val="00524244"/>
    <w:rsid w:val="00525479"/>
    <w:rsid w:val="0052731C"/>
    <w:rsid w:val="00530053"/>
    <w:rsid w:val="005305F6"/>
    <w:rsid w:val="005326A4"/>
    <w:rsid w:val="0053301A"/>
    <w:rsid w:val="005337A1"/>
    <w:rsid w:val="00533BDC"/>
    <w:rsid w:val="005343A2"/>
    <w:rsid w:val="00537490"/>
    <w:rsid w:val="00537AD5"/>
    <w:rsid w:val="005422A1"/>
    <w:rsid w:val="005441A6"/>
    <w:rsid w:val="00547117"/>
    <w:rsid w:val="005504F5"/>
    <w:rsid w:val="005505C2"/>
    <w:rsid w:val="005505D2"/>
    <w:rsid w:val="00551BDD"/>
    <w:rsid w:val="00551D74"/>
    <w:rsid w:val="00553051"/>
    <w:rsid w:val="0055333B"/>
    <w:rsid w:val="005536B5"/>
    <w:rsid w:val="00554A31"/>
    <w:rsid w:val="00555B26"/>
    <w:rsid w:val="00556674"/>
    <w:rsid w:val="00560EA0"/>
    <w:rsid w:val="005616D4"/>
    <w:rsid w:val="00561D8E"/>
    <w:rsid w:val="0056222E"/>
    <w:rsid w:val="0056267A"/>
    <w:rsid w:val="00563AB9"/>
    <w:rsid w:val="00564CAC"/>
    <w:rsid w:val="005651FC"/>
    <w:rsid w:val="005660BA"/>
    <w:rsid w:val="005735E0"/>
    <w:rsid w:val="0057479A"/>
    <w:rsid w:val="00574D2C"/>
    <w:rsid w:val="00575395"/>
    <w:rsid w:val="00575BB9"/>
    <w:rsid w:val="00576E32"/>
    <w:rsid w:val="00576E50"/>
    <w:rsid w:val="00580EB7"/>
    <w:rsid w:val="00580EBF"/>
    <w:rsid w:val="00580FC0"/>
    <w:rsid w:val="00581216"/>
    <w:rsid w:val="00582E45"/>
    <w:rsid w:val="00583221"/>
    <w:rsid w:val="00583921"/>
    <w:rsid w:val="00583AFC"/>
    <w:rsid w:val="00584242"/>
    <w:rsid w:val="00584FA7"/>
    <w:rsid w:val="0058606B"/>
    <w:rsid w:val="0058731C"/>
    <w:rsid w:val="00587D3C"/>
    <w:rsid w:val="00587ED7"/>
    <w:rsid w:val="00590297"/>
    <w:rsid w:val="00590E71"/>
    <w:rsid w:val="00593F18"/>
    <w:rsid w:val="005940A7"/>
    <w:rsid w:val="00594BD9"/>
    <w:rsid w:val="00594E32"/>
    <w:rsid w:val="0059689C"/>
    <w:rsid w:val="00597072"/>
    <w:rsid w:val="005A0F77"/>
    <w:rsid w:val="005A1A89"/>
    <w:rsid w:val="005A3184"/>
    <w:rsid w:val="005A3FDC"/>
    <w:rsid w:val="005A4A50"/>
    <w:rsid w:val="005A6B1C"/>
    <w:rsid w:val="005A6E76"/>
    <w:rsid w:val="005B414A"/>
    <w:rsid w:val="005B42BA"/>
    <w:rsid w:val="005B4CC6"/>
    <w:rsid w:val="005B4CEB"/>
    <w:rsid w:val="005B56B0"/>
    <w:rsid w:val="005B5A81"/>
    <w:rsid w:val="005C25D3"/>
    <w:rsid w:val="005C4543"/>
    <w:rsid w:val="005C6002"/>
    <w:rsid w:val="005C6BAB"/>
    <w:rsid w:val="005C6DA8"/>
    <w:rsid w:val="005C7531"/>
    <w:rsid w:val="005D0A30"/>
    <w:rsid w:val="005D0E13"/>
    <w:rsid w:val="005D118D"/>
    <w:rsid w:val="005D3A2D"/>
    <w:rsid w:val="005D4B3A"/>
    <w:rsid w:val="005D4D22"/>
    <w:rsid w:val="005D5400"/>
    <w:rsid w:val="005D563D"/>
    <w:rsid w:val="005D6D48"/>
    <w:rsid w:val="005E16E2"/>
    <w:rsid w:val="005E270C"/>
    <w:rsid w:val="005E2C1E"/>
    <w:rsid w:val="005E2F7E"/>
    <w:rsid w:val="005E3C40"/>
    <w:rsid w:val="005E486C"/>
    <w:rsid w:val="005E4D71"/>
    <w:rsid w:val="005E7114"/>
    <w:rsid w:val="005F1615"/>
    <w:rsid w:val="005F1CB6"/>
    <w:rsid w:val="005F24F4"/>
    <w:rsid w:val="005F294D"/>
    <w:rsid w:val="005F2A62"/>
    <w:rsid w:val="005F426A"/>
    <w:rsid w:val="005F4CE5"/>
    <w:rsid w:val="005F6120"/>
    <w:rsid w:val="005F7175"/>
    <w:rsid w:val="0060126C"/>
    <w:rsid w:val="00601E73"/>
    <w:rsid w:val="00603C7A"/>
    <w:rsid w:val="006048A0"/>
    <w:rsid w:val="00604B92"/>
    <w:rsid w:val="00605642"/>
    <w:rsid w:val="00605934"/>
    <w:rsid w:val="0060692C"/>
    <w:rsid w:val="0061134E"/>
    <w:rsid w:val="00615238"/>
    <w:rsid w:val="006162E4"/>
    <w:rsid w:val="0061668F"/>
    <w:rsid w:val="00616A5F"/>
    <w:rsid w:val="006174A5"/>
    <w:rsid w:val="006177A1"/>
    <w:rsid w:val="00620773"/>
    <w:rsid w:val="0062090C"/>
    <w:rsid w:val="00621128"/>
    <w:rsid w:val="00622E27"/>
    <w:rsid w:val="006233C2"/>
    <w:rsid w:val="00623937"/>
    <w:rsid w:val="006253CF"/>
    <w:rsid w:val="00626873"/>
    <w:rsid w:val="00626F57"/>
    <w:rsid w:val="00632D95"/>
    <w:rsid w:val="00633BBF"/>
    <w:rsid w:val="00634499"/>
    <w:rsid w:val="0063474C"/>
    <w:rsid w:val="00634953"/>
    <w:rsid w:val="00635B9B"/>
    <w:rsid w:val="00635FB3"/>
    <w:rsid w:val="0063793B"/>
    <w:rsid w:val="00641881"/>
    <w:rsid w:val="00643D81"/>
    <w:rsid w:val="00643FFE"/>
    <w:rsid w:val="00644008"/>
    <w:rsid w:val="00646F85"/>
    <w:rsid w:val="0064721D"/>
    <w:rsid w:val="00651DDA"/>
    <w:rsid w:val="00655CDE"/>
    <w:rsid w:val="00655D9A"/>
    <w:rsid w:val="00657C85"/>
    <w:rsid w:val="00660E6C"/>
    <w:rsid w:val="006617BF"/>
    <w:rsid w:val="006617FC"/>
    <w:rsid w:val="00661A6D"/>
    <w:rsid w:val="0066355A"/>
    <w:rsid w:val="006635D3"/>
    <w:rsid w:val="0066544C"/>
    <w:rsid w:val="00665881"/>
    <w:rsid w:val="00665C73"/>
    <w:rsid w:val="0066648B"/>
    <w:rsid w:val="006709CF"/>
    <w:rsid w:val="006713DA"/>
    <w:rsid w:val="00672C90"/>
    <w:rsid w:val="00674843"/>
    <w:rsid w:val="006748AC"/>
    <w:rsid w:val="00674ACF"/>
    <w:rsid w:val="00674C82"/>
    <w:rsid w:val="00675484"/>
    <w:rsid w:val="00682CFE"/>
    <w:rsid w:val="006844DA"/>
    <w:rsid w:val="0068563D"/>
    <w:rsid w:val="00685D85"/>
    <w:rsid w:val="00685E8E"/>
    <w:rsid w:val="00686B47"/>
    <w:rsid w:val="0069289B"/>
    <w:rsid w:val="00692F4E"/>
    <w:rsid w:val="00693181"/>
    <w:rsid w:val="00693B2C"/>
    <w:rsid w:val="00695579"/>
    <w:rsid w:val="00695AC2"/>
    <w:rsid w:val="00696902"/>
    <w:rsid w:val="006978D2"/>
    <w:rsid w:val="006A0221"/>
    <w:rsid w:val="006A0827"/>
    <w:rsid w:val="006A2B1F"/>
    <w:rsid w:val="006A392D"/>
    <w:rsid w:val="006A409C"/>
    <w:rsid w:val="006A40D9"/>
    <w:rsid w:val="006A4A4B"/>
    <w:rsid w:val="006A6535"/>
    <w:rsid w:val="006B3592"/>
    <w:rsid w:val="006B4225"/>
    <w:rsid w:val="006B4D3D"/>
    <w:rsid w:val="006B66AB"/>
    <w:rsid w:val="006B7076"/>
    <w:rsid w:val="006B73E4"/>
    <w:rsid w:val="006B7DFC"/>
    <w:rsid w:val="006C09FE"/>
    <w:rsid w:val="006C1BA3"/>
    <w:rsid w:val="006C214C"/>
    <w:rsid w:val="006C21D1"/>
    <w:rsid w:val="006C2AE1"/>
    <w:rsid w:val="006C37ED"/>
    <w:rsid w:val="006C53BE"/>
    <w:rsid w:val="006C6329"/>
    <w:rsid w:val="006C6F14"/>
    <w:rsid w:val="006D22BF"/>
    <w:rsid w:val="006D24C4"/>
    <w:rsid w:val="006D334B"/>
    <w:rsid w:val="006D6C0B"/>
    <w:rsid w:val="006E08D0"/>
    <w:rsid w:val="006E1512"/>
    <w:rsid w:val="006E1F6F"/>
    <w:rsid w:val="006E2061"/>
    <w:rsid w:val="006E20A5"/>
    <w:rsid w:val="006E23BF"/>
    <w:rsid w:val="006E23FD"/>
    <w:rsid w:val="006E31E9"/>
    <w:rsid w:val="006E35F8"/>
    <w:rsid w:val="006E3DE0"/>
    <w:rsid w:val="006E4D92"/>
    <w:rsid w:val="006E6D5C"/>
    <w:rsid w:val="006E79E4"/>
    <w:rsid w:val="006E7DE7"/>
    <w:rsid w:val="006F034D"/>
    <w:rsid w:val="006F3E53"/>
    <w:rsid w:val="006F458C"/>
    <w:rsid w:val="006F5965"/>
    <w:rsid w:val="00700343"/>
    <w:rsid w:val="00700AD3"/>
    <w:rsid w:val="007019DF"/>
    <w:rsid w:val="00702E27"/>
    <w:rsid w:val="00707B80"/>
    <w:rsid w:val="007111D0"/>
    <w:rsid w:val="00712516"/>
    <w:rsid w:val="00713883"/>
    <w:rsid w:val="00717DBE"/>
    <w:rsid w:val="00721772"/>
    <w:rsid w:val="00721CE7"/>
    <w:rsid w:val="007226D0"/>
    <w:rsid w:val="00722F02"/>
    <w:rsid w:val="00724A43"/>
    <w:rsid w:val="00724E6E"/>
    <w:rsid w:val="00724F4B"/>
    <w:rsid w:val="00726BAD"/>
    <w:rsid w:val="007279D2"/>
    <w:rsid w:val="00733447"/>
    <w:rsid w:val="00733DA8"/>
    <w:rsid w:val="007345D8"/>
    <w:rsid w:val="0073483B"/>
    <w:rsid w:val="00734E88"/>
    <w:rsid w:val="0073539C"/>
    <w:rsid w:val="007353FD"/>
    <w:rsid w:val="00735C83"/>
    <w:rsid w:val="00741665"/>
    <w:rsid w:val="00741EA7"/>
    <w:rsid w:val="0074207A"/>
    <w:rsid w:val="00743FFB"/>
    <w:rsid w:val="00744E64"/>
    <w:rsid w:val="007453BA"/>
    <w:rsid w:val="007463CD"/>
    <w:rsid w:val="0074750A"/>
    <w:rsid w:val="007534BA"/>
    <w:rsid w:val="00754D65"/>
    <w:rsid w:val="007563CD"/>
    <w:rsid w:val="0076207A"/>
    <w:rsid w:val="007639D7"/>
    <w:rsid w:val="00764AC7"/>
    <w:rsid w:val="00766C3B"/>
    <w:rsid w:val="0076731D"/>
    <w:rsid w:val="0076779A"/>
    <w:rsid w:val="00767D68"/>
    <w:rsid w:val="00770E5E"/>
    <w:rsid w:val="00776931"/>
    <w:rsid w:val="00781626"/>
    <w:rsid w:val="00781C60"/>
    <w:rsid w:val="00781C89"/>
    <w:rsid w:val="0078484E"/>
    <w:rsid w:val="00785542"/>
    <w:rsid w:val="007858FE"/>
    <w:rsid w:val="00785BB4"/>
    <w:rsid w:val="0078790F"/>
    <w:rsid w:val="007903EB"/>
    <w:rsid w:val="00791426"/>
    <w:rsid w:val="00791708"/>
    <w:rsid w:val="00792FA6"/>
    <w:rsid w:val="00793B98"/>
    <w:rsid w:val="00793EA5"/>
    <w:rsid w:val="00794131"/>
    <w:rsid w:val="007950DD"/>
    <w:rsid w:val="0079604E"/>
    <w:rsid w:val="00796607"/>
    <w:rsid w:val="00796CFB"/>
    <w:rsid w:val="00797A8A"/>
    <w:rsid w:val="007A0C9F"/>
    <w:rsid w:val="007A10D9"/>
    <w:rsid w:val="007A2C83"/>
    <w:rsid w:val="007A35AD"/>
    <w:rsid w:val="007A3775"/>
    <w:rsid w:val="007A4361"/>
    <w:rsid w:val="007A4DF6"/>
    <w:rsid w:val="007A55E2"/>
    <w:rsid w:val="007A5B20"/>
    <w:rsid w:val="007A677E"/>
    <w:rsid w:val="007B48F6"/>
    <w:rsid w:val="007B7335"/>
    <w:rsid w:val="007B7B79"/>
    <w:rsid w:val="007C02D1"/>
    <w:rsid w:val="007C7191"/>
    <w:rsid w:val="007C72DA"/>
    <w:rsid w:val="007D1AA9"/>
    <w:rsid w:val="007D23DB"/>
    <w:rsid w:val="007D35C4"/>
    <w:rsid w:val="007D4016"/>
    <w:rsid w:val="007E0724"/>
    <w:rsid w:val="007E29DC"/>
    <w:rsid w:val="007E2D6D"/>
    <w:rsid w:val="007E3161"/>
    <w:rsid w:val="007E353A"/>
    <w:rsid w:val="007E4265"/>
    <w:rsid w:val="007E6956"/>
    <w:rsid w:val="007F0169"/>
    <w:rsid w:val="007F07F6"/>
    <w:rsid w:val="007F1292"/>
    <w:rsid w:val="007F6004"/>
    <w:rsid w:val="007F754E"/>
    <w:rsid w:val="0080186E"/>
    <w:rsid w:val="00802661"/>
    <w:rsid w:val="00804766"/>
    <w:rsid w:val="00804B35"/>
    <w:rsid w:val="00810ADE"/>
    <w:rsid w:val="00813987"/>
    <w:rsid w:val="00816A96"/>
    <w:rsid w:val="00820384"/>
    <w:rsid w:val="008216FE"/>
    <w:rsid w:val="00821982"/>
    <w:rsid w:val="00823215"/>
    <w:rsid w:val="00824B7D"/>
    <w:rsid w:val="00825BFD"/>
    <w:rsid w:val="00825FF1"/>
    <w:rsid w:val="008268C3"/>
    <w:rsid w:val="008301B9"/>
    <w:rsid w:val="00830D5B"/>
    <w:rsid w:val="00831A6F"/>
    <w:rsid w:val="00832782"/>
    <w:rsid w:val="00833D85"/>
    <w:rsid w:val="008342BB"/>
    <w:rsid w:val="008346CF"/>
    <w:rsid w:val="0083516C"/>
    <w:rsid w:val="00835ACD"/>
    <w:rsid w:val="00835D8D"/>
    <w:rsid w:val="00844128"/>
    <w:rsid w:val="00846632"/>
    <w:rsid w:val="00851A4F"/>
    <w:rsid w:val="00852475"/>
    <w:rsid w:val="00853CEF"/>
    <w:rsid w:val="00853E99"/>
    <w:rsid w:val="00857C9F"/>
    <w:rsid w:val="00865242"/>
    <w:rsid w:val="00867C04"/>
    <w:rsid w:val="00867DAC"/>
    <w:rsid w:val="00870DF6"/>
    <w:rsid w:val="008718E0"/>
    <w:rsid w:val="00872F9E"/>
    <w:rsid w:val="00874BF7"/>
    <w:rsid w:val="008752A2"/>
    <w:rsid w:val="008753EF"/>
    <w:rsid w:val="008763E7"/>
    <w:rsid w:val="008765A9"/>
    <w:rsid w:val="00876CAB"/>
    <w:rsid w:val="00882C45"/>
    <w:rsid w:val="00887A3C"/>
    <w:rsid w:val="00890C11"/>
    <w:rsid w:val="00892442"/>
    <w:rsid w:val="00892717"/>
    <w:rsid w:val="008955BB"/>
    <w:rsid w:val="00896273"/>
    <w:rsid w:val="008979F6"/>
    <w:rsid w:val="008A052C"/>
    <w:rsid w:val="008A0E55"/>
    <w:rsid w:val="008A12B1"/>
    <w:rsid w:val="008A1DAC"/>
    <w:rsid w:val="008B1582"/>
    <w:rsid w:val="008B2E77"/>
    <w:rsid w:val="008B2FD2"/>
    <w:rsid w:val="008B300B"/>
    <w:rsid w:val="008B424D"/>
    <w:rsid w:val="008B4B0E"/>
    <w:rsid w:val="008B5D80"/>
    <w:rsid w:val="008B5EA1"/>
    <w:rsid w:val="008B63D0"/>
    <w:rsid w:val="008B7302"/>
    <w:rsid w:val="008C0E0F"/>
    <w:rsid w:val="008C31C9"/>
    <w:rsid w:val="008C3BDC"/>
    <w:rsid w:val="008C4388"/>
    <w:rsid w:val="008C4D51"/>
    <w:rsid w:val="008C5AD7"/>
    <w:rsid w:val="008C5E26"/>
    <w:rsid w:val="008D359F"/>
    <w:rsid w:val="008D4565"/>
    <w:rsid w:val="008D46E5"/>
    <w:rsid w:val="008D4D0D"/>
    <w:rsid w:val="008D538F"/>
    <w:rsid w:val="008D5A88"/>
    <w:rsid w:val="008D6A7B"/>
    <w:rsid w:val="008D7631"/>
    <w:rsid w:val="008E150D"/>
    <w:rsid w:val="008E20BC"/>
    <w:rsid w:val="008E2A47"/>
    <w:rsid w:val="008E2EC9"/>
    <w:rsid w:val="008E343C"/>
    <w:rsid w:val="008E3C35"/>
    <w:rsid w:val="008E46D1"/>
    <w:rsid w:val="008E53CE"/>
    <w:rsid w:val="008F036B"/>
    <w:rsid w:val="008F09BE"/>
    <w:rsid w:val="008F1CAB"/>
    <w:rsid w:val="008F2F8B"/>
    <w:rsid w:val="008F360F"/>
    <w:rsid w:val="008F4A33"/>
    <w:rsid w:val="008F54FC"/>
    <w:rsid w:val="008F5D36"/>
    <w:rsid w:val="008F5DF5"/>
    <w:rsid w:val="008F662A"/>
    <w:rsid w:val="00900596"/>
    <w:rsid w:val="00900640"/>
    <w:rsid w:val="00900E18"/>
    <w:rsid w:val="0090529E"/>
    <w:rsid w:val="00905ABC"/>
    <w:rsid w:val="00905B3F"/>
    <w:rsid w:val="00905BCF"/>
    <w:rsid w:val="00907B9C"/>
    <w:rsid w:val="00907CB2"/>
    <w:rsid w:val="00912200"/>
    <w:rsid w:val="0091345F"/>
    <w:rsid w:val="009134C2"/>
    <w:rsid w:val="00914371"/>
    <w:rsid w:val="009158FE"/>
    <w:rsid w:val="00915A0A"/>
    <w:rsid w:val="00916880"/>
    <w:rsid w:val="009209FF"/>
    <w:rsid w:val="0092139D"/>
    <w:rsid w:val="009216C0"/>
    <w:rsid w:val="00931987"/>
    <w:rsid w:val="0093264C"/>
    <w:rsid w:val="00933E47"/>
    <w:rsid w:val="00936ADA"/>
    <w:rsid w:val="00936B01"/>
    <w:rsid w:val="00936BBE"/>
    <w:rsid w:val="00936C25"/>
    <w:rsid w:val="00936D70"/>
    <w:rsid w:val="00937EF9"/>
    <w:rsid w:val="00937FD1"/>
    <w:rsid w:val="00941472"/>
    <w:rsid w:val="0094384D"/>
    <w:rsid w:val="00943A1B"/>
    <w:rsid w:val="00944888"/>
    <w:rsid w:val="00944C60"/>
    <w:rsid w:val="0094504E"/>
    <w:rsid w:val="00946E0F"/>
    <w:rsid w:val="00952715"/>
    <w:rsid w:val="00952EEE"/>
    <w:rsid w:val="00954DD4"/>
    <w:rsid w:val="00956685"/>
    <w:rsid w:val="00960CF1"/>
    <w:rsid w:val="00962D95"/>
    <w:rsid w:val="00964D8D"/>
    <w:rsid w:val="00966C1F"/>
    <w:rsid w:val="00967D55"/>
    <w:rsid w:val="00967EFA"/>
    <w:rsid w:val="00970E10"/>
    <w:rsid w:val="00971D31"/>
    <w:rsid w:val="00971D73"/>
    <w:rsid w:val="00972581"/>
    <w:rsid w:val="00972897"/>
    <w:rsid w:val="0097413C"/>
    <w:rsid w:val="00975167"/>
    <w:rsid w:val="009751CD"/>
    <w:rsid w:val="00977E90"/>
    <w:rsid w:val="009803DA"/>
    <w:rsid w:val="009820CA"/>
    <w:rsid w:val="009836D2"/>
    <w:rsid w:val="00984405"/>
    <w:rsid w:val="00985F6E"/>
    <w:rsid w:val="009875CB"/>
    <w:rsid w:val="00987AF7"/>
    <w:rsid w:val="00990373"/>
    <w:rsid w:val="00991F67"/>
    <w:rsid w:val="00995FAC"/>
    <w:rsid w:val="00996100"/>
    <w:rsid w:val="009A0D50"/>
    <w:rsid w:val="009A2159"/>
    <w:rsid w:val="009A37EA"/>
    <w:rsid w:val="009A4413"/>
    <w:rsid w:val="009A577E"/>
    <w:rsid w:val="009A7E38"/>
    <w:rsid w:val="009B0D90"/>
    <w:rsid w:val="009B19F0"/>
    <w:rsid w:val="009B2FB6"/>
    <w:rsid w:val="009B3BDB"/>
    <w:rsid w:val="009B4647"/>
    <w:rsid w:val="009B5557"/>
    <w:rsid w:val="009B6CA7"/>
    <w:rsid w:val="009B7BE2"/>
    <w:rsid w:val="009C167C"/>
    <w:rsid w:val="009C3BED"/>
    <w:rsid w:val="009C3C1B"/>
    <w:rsid w:val="009C49B6"/>
    <w:rsid w:val="009C6385"/>
    <w:rsid w:val="009C6ECE"/>
    <w:rsid w:val="009D061E"/>
    <w:rsid w:val="009D17D8"/>
    <w:rsid w:val="009D2164"/>
    <w:rsid w:val="009D4815"/>
    <w:rsid w:val="009D57E5"/>
    <w:rsid w:val="009D678D"/>
    <w:rsid w:val="009D6ED0"/>
    <w:rsid w:val="009D74B6"/>
    <w:rsid w:val="009E0F8F"/>
    <w:rsid w:val="009E243D"/>
    <w:rsid w:val="009E5DCF"/>
    <w:rsid w:val="009E7A4D"/>
    <w:rsid w:val="009F3A95"/>
    <w:rsid w:val="009F4420"/>
    <w:rsid w:val="009F44C5"/>
    <w:rsid w:val="00A0145F"/>
    <w:rsid w:val="00A019B0"/>
    <w:rsid w:val="00A0255C"/>
    <w:rsid w:val="00A03C52"/>
    <w:rsid w:val="00A05740"/>
    <w:rsid w:val="00A11563"/>
    <w:rsid w:val="00A11F86"/>
    <w:rsid w:val="00A12C21"/>
    <w:rsid w:val="00A13B23"/>
    <w:rsid w:val="00A141F4"/>
    <w:rsid w:val="00A14948"/>
    <w:rsid w:val="00A149A3"/>
    <w:rsid w:val="00A166D0"/>
    <w:rsid w:val="00A16E64"/>
    <w:rsid w:val="00A201E0"/>
    <w:rsid w:val="00A22752"/>
    <w:rsid w:val="00A233E7"/>
    <w:rsid w:val="00A23CD0"/>
    <w:rsid w:val="00A25718"/>
    <w:rsid w:val="00A27E90"/>
    <w:rsid w:val="00A3052B"/>
    <w:rsid w:val="00A32E42"/>
    <w:rsid w:val="00A34EB5"/>
    <w:rsid w:val="00A37C46"/>
    <w:rsid w:val="00A41A32"/>
    <w:rsid w:val="00A42463"/>
    <w:rsid w:val="00A430D5"/>
    <w:rsid w:val="00A43833"/>
    <w:rsid w:val="00A439B2"/>
    <w:rsid w:val="00A44B7F"/>
    <w:rsid w:val="00A45852"/>
    <w:rsid w:val="00A50AAA"/>
    <w:rsid w:val="00A50BB1"/>
    <w:rsid w:val="00A5144D"/>
    <w:rsid w:val="00A52FA8"/>
    <w:rsid w:val="00A53D8C"/>
    <w:rsid w:val="00A53F11"/>
    <w:rsid w:val="00A54156"/>
    <w:rsid w:val="00A543F3"/>
    <w:rsid w:val="00A545F5"/>
    <w:rsid w:val="00A546EE"/>
    <w:rsid w:val="00A5541C"/>
    <w:rsid w:val="00A56114"/>
    <w:rsid w:val="00A57A55"/>
    <w:rsid w:val="00A57E02"/>
    <w:rsid w:val="00A60CB2"/>
    <w:rsid w:val="00A60EE4"/>
    <w:rsid w:val="00A618AB"/>
    <w:rsid w:val="00A623AA"/>
    <w:rsid w:val="00A6411B"/>
    <w:rsid w:val="00A65215"/>
    <w:rsid w:val="00A72DF0"/>
    <w:rsid w:val="00A738F3"/>
    <w:rsid w:val="00A73A89"/>
    <w:rsid w:val="00A744EF"/>
    <w:rsid w:val="00A74CAC"/>
    <w:rsid w:val="00A75212"/>
    <w:rsid w:val="00A75394"/>
    <w:rsid w:val="00A7543E"/>
    <w:rsid w:val="00A75F19"/>
    <w:rsid w:val="00A819B0"/>
    <w:rsid w:val="00A81BAF"/>
    <w:rsid w:val="00A8498A"/>
    <w:rsid w:val="00A858A1"/>
    <w:rsid w:val="00A87FAB"/>
    <w:rsid w:val="00A90179"/>
    <w:rsid w:val="00A92651"/>
    <w:rsid w:val="00A93BC9"/>
    <w:rsid w:val="00A9519F"/>
    <w:rsid w:val="00A951CB"/>
    <w:rsid w:val="00A96BED"/>
    <w:rsid w:val="00A97D91"/>
    <w:rsid w:val="00AA1ECB"/>
    <w:rsid w:val="00AA7407"/>
    <w:rsid w:val="00AB1056"/>
    <w:rsid w:val="00AB10F4"/>
    <w:rsid w:val="00AB1565"/>
    <w:rsid w:val="00AB24C0"/>
    <w:rsid w:val="00AB33E8"/>
    <w:rsid w:val="00AB34B1"/>
    <w:rsid w:val="00AB4971"/>
    <w:rsid w:val="00AC0ADB"/>
    <w:rsid w:val="00AC121B"/>
    <w:rsid w:val="00AC1BF8"/>
    <w:rsid w:val="00AC2CA3"/>
    <w:rsid w:val="00AC35AF"/>
    <w:rsid w:val="00AC46F9"/>
    <w:rsid w:val="00AC62CD"/>
    <w:rsid w:val="00AC6989"/>
    <w:rsid w:val="00AC7C35"/>
    <w:rsid w:val="00AD09B8"/>
    <w:rsid w:val="00AD09E0"/>
    <w:rsid w:val="00AD16CB"/>
    <w:rsid w:val="00AD25F8"/>
    <w:rsid w:val="00AD2BB8"/>
    <w:rsid w:val="00AD52A6"/>
    <w:rsid w:val="00AD7325"/>
    <w:rsid w:val="00AD794E"/>
    <w:rsid w:val="00AE0CF2"/>
    <w:rsid w:val="00AE31B7"/>
    <w:rsid w:val="00AE32F8"/>
    <w:rsid w:val="00AE7FD2"/>
    <w:rsid w:val="00AF1CB3"/>
    <w:rsid w:val="00AF2571"/>
    <w:rsid w:val="00AF31E8"/>
    <w:rsid w:val="00AF4E2B"/>
    <w:rsid w:val="00AF519C"/>
    <w:rsid w:val="00AF5AF3"/>
    <w:rsid w:val="00AF5F51"/>
    <w:rsid w:val="00AF712A"/>
    <w:rsid w:val="00AF7601"/>
    <w:rsid w:val="00B00595"/>
    <w:rsid w:val="00B0096F"/>
    <w:rsid w:val="00B02429"/>
    <w:rsid w:val="00B02F8E"/>
    <w:rsid w:val="00B04C04"/>
    <w:rsid w:val="00B0536A"/>
    <w:rsid w:val="00B10514"/>
    <w:rsid w:val="00B119BE"/>
    <w:rsid w:val="00B12172"/>
    <w:rsid w:val="00B1305C"/>
    <w:rsid w:val="00B142E3"/>
    <w:rsid w:val="00B1614B"/>
    <w:rsid w:val="00B177F1"/>
    <w:rsid w:val="00B17A10"/>
    <w:rsid w:val="00B2453A"/>
    <w:rsid w:val="00B2499E"/>
    <w:rsid w:val="00B26C81"/>
    <w:rsid w:val="00B26EC2"/>
    <w:rsid w:val="00B279DE"/>
    <w:rsid w:val="00B31252"/>
    <w:rsid w:val="00B3446E"/>
    <w:rsid w:val="00B35D62"/>
    <w:rsid w:val="00B36606"/>
    <w:rsid w:val="00B36B49"/>
    <w:rsid w:val="00B36C8E"/>
    <w:rsid w:val="00B36FC2"/>
    <w:rsid w:val="00B37015"/>
    <w:rsid w:val="00B37A93"/>
    <w:rsid w:val="00B4195E"/>
    <w:rsid w:val="00B42FF0"/>
    <w:rsid w:val="00B44B49"/>
    <w:rsid w:val="00B4511A"/>
    <w:rsid w:val="00B45D58"/>
    <w:rsid w:val="00B461E5"/>
    <w:rsid w:val="00B46439"/>
    <w:rsid w:val="00B4647D"/>
    <w:rsid w:val="00B51036"/>
    <w:rsid w:val="00B517C5"/>
    <w:rsid w:val="00B525C6"/>
    <w:rsid w:val="00B60FD9"/>
    <w:rsid w:val="00B617C9"/>
    <w:rsid w:val="00B6184B"/>
    <w:rsid w:val="00B622EC"/>
    <w:rsid w:val="00B62A07"/>
    <w:rsid w:val="00B62C55"/>
    <w:rsid w:val="00B62E7B"/>
    <w:rsid w:val="00B63920"/>
    <w:rsid w:val="00B65EB0"/>
    <w:rsid w:val="00B663D1"/>
    <w:rsid w:val="00B711C4"/>
    <w:rsid w:val="00B7217F"/>
    <w:rsid w:val="00B738E0"/>
    <w:rsid w:val="00B749A5"/>
    <w:rsid w:val="00B74A40"/>
    <w:rsid w:val="00B75B9B"/>
    <w:rsid w:val="00B75F89"/>
    <w:rsid w:val="00B761DC"/>
    <w:rsid w:val="00B77EF8"/>
    <w:rsid w:val="00B80587"/>
    <w:rsid w:val="00B8232A"/>
    <w:rsid w:val="00B82C44"/>
    <w:rsid w:val="00B83883"/>
    <w:rsid w:val="00B8444A"/>
    <w:rsid w:val="00B9073E"/>
    <w:rsid w:val="00B90951"/>
    <w:rsid w:val="00B90C44"/>
    <w:rsid w:val="00B91B3D"/>
    <w:rsid w:val="00B9299B"/>
    <w:rsid w:val="00B939F1"/>
    <w:rsid w:val="00B93BFE"/>
    <w:rsid w:val="00B9460D"/>
    <w:rsid w:val="00BA0BB0"/>
    <w:rsid w:val="00BA109F"/>
    <w:rsid w:val="00BA41A7"/>
    <w:rsid w:val="00BA72CE"/>
    <w:rsid w:val="00BA736B"/>
    <w:rsid w:val="00BB129C"/>
    <w:rsid w:val="00BB1800"/>
    <w:rsid w:val="00BB1D06"/>
    <w:rsid w:val="00BB308F"/>
    <w:rsid w:val="00BB74DE"/>
    <w:rsid w:val="00BC0D92"/>
    <w:rsid w:val="00BC1D72"/>
    <w:rsid w:val="00BC2568"/>
    <w:rsid w:val="00BC26DF"/>
    <w:rsid w:val="00BC2C70"/>
    <w:rsid w:val="00BC33FB"/>
    <w:rsid w:val="00BC40D2"/>
    <w:rsid w:val="00BC5009"/>
    <w:rsid w:val="00BC6D45"/>
    <w:rsid w:val="00BC710A"/>
    <w:rsid w:val="00BC7916"/>
    <w:rsid w:val="00BD0A90"/>
    <w:rsid w:val="00BD0B4F"/>
    <w:rsid w:val="00BD2ED6"/>
    <w:rsid w:val="00BD3FA3"/>
    <w:rsid w:val="00BD4A0D"/>
    <w:rsid w:val="00BD5EF4"/>
    <w:rsid w:val="00BD6E7E"/>
    <w:rsid w:val="00BE06C7"/>
    <w:rsid w:val="00BE2F08"/>
    <w:rsid w:val="00BE52B2"/>
    <w:rsid w:val="00BE7730"/>
    <w:rsid w:val="00BF065A"/>
    <w:rsid w:val="00BF0FF9"/>
    <w:rsid w:val="00BF1DF0"/>
    <w:rsid w:val="00BF1F84"/>
    <w:rsid w:val="00BF25C6"/>
    <w:rsid w:val="00BF3830"/>
    <w:rsid w:val="00BF3C3E"/>
    <w:rsid w:val="00BF49B7"/>
    <w:rsid w:val="00BF51EB"/>
    <w:rsid w:val="00BF6594"/>
    <w:rsid w:val="00BF784E"/>
    <w:rsid w:val="00C00A86"/>
    <w:rsid w:val="00C01B46"/>
    <w:rsid w:val="00C01EED"/>
    <w:rsid w:val="00C034EA"/>
    <w:rsid w:val="00C044D1"/>
    <w:rsid w:val="00C04F8C"/>
    <w:rsid w:val="00C0647C"/>
    <w:rsid w:val="00C0686B"/>
    <w:rsid w:val="00C070D8"/>
    <w:rsid w:val="00C0717E"/>
    <w:rsid w:val="00C07362"/>
    <w:rsid w:val="00C11133"/>
    <w:rsid w:val="00C12193"/>
    <w:rsid w:val="00C12E6B"/>
    <w:rsid w:val="00C13F08"/>
    <w:rsid w:val="00C2097F"/>
    <w:rsid w:val="00C20D69"/>
    <w:rsid w:val="00C22893"/>
    <w:rsid w:val="00C24DE1"/>
    <w:rsid w:val="00C2517D"/>
    <w:rsid w:val="00C27606"/>
    <w:rsid w:val="00C320B2"/>
    <w:rsid w:val="00C32FB2"/>
    <w:rsid w:val="00C359C5"/>
    <w:rsid w:val="00C3705B"/>
    <w:rsid w:val="00C37F75"/>
    <w:rsid w:val="00C4013D"/>
    <w:rsid w:val="00C41763"/>
    <w:rsid w:val="00C4282E"/>
    <w:rsid w:val="00C42FCA"/>
    <w:rsid w:val="00C4393B"/>
    <w:rsid w:val="00C43EDD"/>
    <w:rsid w:val="00C44692"/>
    <w:rsid w:val="00C45717"/>
    <w:rsid w:val="00C46A2A"/>
    <w:rsid w:val="00C502F9"/>
    <w:rsid w:val="00C50DBC"/>
    <w:rsid w:val="00C52941"/>
    <w:rsid w:val="00C53849"/>
    <w:rsid w:val="00C54B3B"/>
    <w:rsid w:val="00C54CFB"/>
    <w:rsid w:val="00C5734A"/>
    <w:rsid w:val="00C62C17"/>
    <w:rsid w:val="00C638A5"/>
    <w:rsid w:val="00C64220"/>
    <w:rsid w:val="00C66E3E"/>
    <w:rsid w:val="00C70613"/>
    <w:rsid w:val="00C709C5"/>
    <w:rsid w:val="00C75EAA"/>
    <w:rsid w:val="00C80284"/>
    <w:rsid w:val="00C81351"/>
    <w:rsid w:val="00C83144"/>
    <w:rsid w:val="00C843C0"/>
    <w:rsid w:val="00C87FF6"/>
    <w:rsid w:val="00C90B5A"/>
    <w:rsid w:val="00C91591"/>
    <w:rsid w:val="00C91B3A"/>
    <w:rsid w:val="00C93BDB"/>
    <w:rsid w:val="00C955CE"/>
    <w:rsid w:val="00CA07CE"/>
    <w:rsid w:val="00CA3148"/>
    <w:rsid w:val="00CA3CA5"/>
    <w:rsid w:val="00CA3F87"/>
    <w:rsid w:val="00CA47CF"/>
    <w:rsid w:val="00CA4833"/>
    <w:rsid w:val="00CA6DFA"/>
    <w:rsid w:val="00CA74BF"/>
    <w:rsid w:val="00CB1179"/>
    <w:rsid w:val="00CB1E09"/>
    <w:rsid w:val="00CB26C4"/>
    <w:rsid w:val="00CB29AF"/>
    <w:rsid w:val="00CB440D"/>
    <w:rsid w:val="00CB5907"/>
    <w:rsid w:val="00CB5B6C"/>
    <w:rsid w:val="00CB62DE"/>
    <w:rsid w:val="00CB6548"/>
    <w:rsid w:val="00CB71D5"/>
    <w:rsid w:val="00CB75C8"/>
    <w:rsid w:val="00CB79EF"/>
    <w:rsid w:val="00CB7A1B"/>
    <w:rsid w:val="00CC22B5"/>
    <w:rsid w:val="00CC382D"/>
    <w:rsid w:val="00CC5AD8"/>
    <w:rsid w:val="00CC65F1"/>
    <w:rsid w:val="00CD0700"/>
    <w:rsid w:val="00CD0ACE"/>
    <w:rsid w:val="00CD138F"/>
    <w:rsid w:val="00CD1CE7"/>
    <w:rsid w:val="00CD2DBA"/>
    <w:rsid w:val="00CD3254"/>
    <w:rsid w:val="00CD5756"/>
    <w:rsid w:val="00CD5AC2"/>
    <w:rsid w:val="00CD5AD7"/>
    <w:rsid w:val="00CD5CE6"/>
    <w:rsid w:val="00CE02BA"/>
    <w:rsid w:val="00CE08FE"/>
    <w:rsid w:val="00CE1833"/>
    <w:rsid w:val="00CE28DA"/>
    <w:rsid w:val="00CE2A76"/>
    <w:rsid w:val="00CE5E4B"/>
    <w:rsid w:val="00CE7014"/>
    <w:rsid w:val="00CF18FF"/>
    <w:rsid w:val="00CF1EC9"/>
    <w:rsid w:val="00CF240F"/>
    <w:rsid w:val="00CF3A65"/>
    <w:rsid w:val="00CF42F6"/>
    <w:rsid w:val="00CF49A7"/>
    <w:rsid w:val="00CF587D"/>
    <w:rsid w:val="00CF6515"/>
    <w:rsid w:val="00D00B46"/>
    <w:rsid w:val="00D019CA"/>
    <w:rsid w:val="00D0214F"/>
    <w:rsid w:val="00D02C40"/>
    <w:rsid w:val="00D05D28"/>
    <w:rsid w:val="00D106FF"/>
    <w:rsid w:val="00D1113E"/>
    <w:rsid w:val="00D12703"/>
    <w:rsid w:val="00D129E3"/>
    <w:rsid w:val="00D16F6A"/>
    <w:rsid w:val="00D20F8D"/>
    <w:rsid w:val="00D21397"/>
    <w:rsid w:val="00D21F62"/>
    <w:rsid w:val="00D249AC"/>
    <w:rsid w:val="00D25A34"/>
    <w:rsid w:val="00D260B0"/>
    <w:rsid w:val="00D3188D"/>
    <w:rsid w:val="00D319F3"/>
    <w:rsid w:val="00D32D94"/>
    <w:rsid w:val="00D33223"/>
    <w:rsid w:val="00D35B39"/>
    <w:rsid w:val="00D3643D"/>
    <w:rsid w:val="00D36E60"/>
    <w:rsid w:val="00D406FF"/>
    <w:rsid w:val="00D45900"/>
    <w:rsid w:val="00D46BD6"/>
    <w:rsid w:val="00D50526"/>
    <w:rsid w:val="00D52C8B"/>
    <w:rsid w:val="00D54951"/>
    <w:rsid w:val="00D5554C"/>
    <w:rsid w:val="00D56314"/>
    <w:rsid w:val="00D5797F"/>
    <w:rsid w:val="00D57AAA"/>
    <w:rsid w:val="00D61231"/>
    <w:rsid w:val="00D61B3F"/>
    <w:rsid w:val="00D62594"/>
    <w:rsid w:val="00D63960"/>
    <w:rsid w:val="00D64054"/>
    <w:rsid w:val="00D64FC6"/>
    <w:rsid w:val="00D65236"/>
    <w:rsid w:val="00D661C2"/>
    <w:rsid w:val="00D66641"/>
    <w:rsid w:val="00D66EC0"/>
    <w:rsid w:val="00D717D3"/>
    <w:rsid w:val="00D74A2B"/>
    <w:rsid w:val="00D800EF"/>
    <w:rsid w:val="00D81E26"/>
    <w:rsid w:val="00D81FF8"/>
    <w:rsid w:val="00D83AAF"/>
    <w:rsid w:val="00D866D1"/>
    <w:rsid w:val="00D87EC6"/>
    <w:rsid w:val="00D917B5"/>
    <w:rsid w:val="00D92303"/>
    <w:rsid w:val="00D92502"/>
    <w:rsid w:val="00D94357"/>
    <w:rsid w:val="00D956FC"/>
    <w:rsid w:val="00D9596C"/>
    <w:rsid w:val="00DA1676"/>
    <w:rsid w:val="00DA19B0"/>
    <w:rsid w:val="00DA357A"/>
    <w:rsid w:val="00DA428F"/>
    <w:rsid w:val="00DA47A7"/>
    <w:rsid w:val="00DA771C"/>
    <w:rsid w:val="00DB01E7"/>
    <w:rsid w:val="00DB021A"/>
    <w:rsid w:val="00DB0861"/>
    <w:rsid w:val="00DB0BB2"/>
    <w:rsid w:val="00DB4528"/>
    <w:rsid w:val="00DB50C7"/>
    <w:rsid w:val="00DB780D"/>
    <w:rsid w:val="00DC130E"/>
    <w:rsid w:val="00DC3ACD"/>
    <w:rsid w:val="00DC416D"/>
    <w:rsid w:val="00DC42FD"/>
    <w:rsid w:val="00DD0068"/>
    <w:rsid w:val="00DD0BC7"/>
    <w:rsid w:val="00DD2A73"/>
    <w:rsid w:val="00DD4408"/>
    <w:rsid w:val="00DD4C01"/>
    <w:rsid w:val="00DD5DD3"/>
    <w:rsid w:val="00DD5FF4"/>
    <w:rsid w:val="00DD7815"/>
    <w:rsid w:val="00DE026F"/>
    <w:rsid w:val="00DE032D"/>
    <w:rsid w:val="00DE0358"/>
    <w:rsid w:val="00DE2749"/>
    <w:rsid w:val="00DE2B60"/>
    <w:rsid w:val="00DE40E1"/>
    <w:rsid w:val="00DE57DC"/>
    <w:rsid w:val="00DE6BAB"/>
    <w:rsid w:val="00DE6D62"/>
    <w:rsid w:val="00DE704E"/>
    <w:rsid w:val="00DF01A9"/>
    <w:rsid w:val="00DF1C5E"/>
    <w:rsid w:val="00DF2B42"/>
    <w:rsid w:val="00DF2F75"/>
    <w:rsid w:val="00DF3703"/>
    <w:rsid w:val="00DF5187"/>
    <w:rsid w:val="00DF66BD"/>
    <w:rsid w:val="00DF6ACA"/>
    <w:rsid w:val="00E00861"/>
    <w:rsid w:val="00E01B4E"/>
    <w:rsid w:val="00E0265C"/>
    <w:rsid w:val="00E04633"/>
    <w:rsid w:val="00E05561"/>
    <w:rsid w:val="00E0672B"/>
    <w:rsid w:val="00E06E4D"/>
    <w:rsid w:val="00E07228"/>
    <w:rsid w:val="00E07F12"/>
    <w:rsid w:val="00E103B7"/>
    <w:rsid w:val="00E11284"/>
    <w:rsid w:val="00E13357"/>
    <w:rsid w:val="00E15BCD"/>
    <w:rsid w:val="00E16D92"/>
    <w:rsid w:val="00E17D57"/>
    <w:rsid w:val="00E17E24"/>
    <w:rsid w:val="00E209C9"/>
    <w:rsid w:val="00E21CC2"/>
    <w:rsid w:val="00E22942"/>
    <w:rsid w:val="00E25B90"/>
    <w:rsid w:val="00E27408"/>
    <w:rsid w:val="00E300DA"/>
    <w:rsid w:val="00E314B7"/>
    <w:rsid w:val="00E3269E"/>
    <w:rsid w:val="00E33C49"/>
    <w:rsid w:val="00E34EE6"/>
    <w:rsid w:val="00E369E3"/>
    <w:rsid w:val="00E37B25"/>
    <w:rsid w:val="00E405BD"/>
    <w:rsid w:val="00E408BB"/>
    <w:rsid w:val="00E40B22"/>
    <w:rsid w:val="00E4154F"/>
    <w:rsid w:val="00E41719"/>
    <w:rsid w:val="00E435E3"/>
    <w:rsid w:val="00E43D79"/>
    <w:rsid w:val="00E43E62"/>
    <w:rsid w:val="00E4440F"/>
    <w:rsid w:val="00E45385"/>
    <w:rsid w:val="00E50267"/>
    <w:rsid w:val="00E50A89"/>
    <w:rsid w:val="00E50D24"/>
    <w:rsid w:val="00E51D93"/>
    <w:rsid w:val="00E52158"/>
    <w:rsid w:val="00E53E6C"/>
    <w:rsid w:val="00E54A62"/>
    <w:rsid w:val="00E55917"/>
    <w:rsid w:val="00E56708"/>
    <w:rsid w:val="00E56E30"/>
    <w:rsid w:val="00E57B8E"/>
    <w:rsid w:val="00E61C1C"/>
    <w:rsid w:val="00E63F0F"/>
    <w:rsid w:val="00E64DA4"/>
    <w:rsid w:val="00E65F83"/>
    <w:rsid w:val="00E66404"/>
    <w:rsid w:val="00E71BDE"/>
    <w:rsid w:val="00E73186"/>
    <w:rsid w:val="00E73916"/>
    <w:rsid w:val="00E744F9"/>
    <w:rsid w:val="00E74952"/>
    <w:rsid w:val="00E75C66"/>
    <w:rsid w:val="00E803EC"/>
    <w:rsid w:val="00E82DA5"/>
    <w:rsid w:val="00E82E56"/>
    <w:rsid w:val="00E85128"/>
    <w:rsid w:val="00E92087"/>
    <w:rsid w:val="00E931FC"/>
    <w:rsid w:val="00E94BFC"/>
    <w:rsid w:val="00E94C5C"/>
    <w:rsid w:val="00EA040F"/>
    <w:rsid w:val="00EA2864"/>
    <w:rsid w:val="00EA5453"/>
    <w:rsid w:val="00EA5824"/>
    <w:rsid w:val="00EA6E66"/>
    <w:rsid w:val="00EB13F2"/>
    <w:rsid w:val="00EB1C21"/>
    <w:rsid w:val="00EB1FFD"/>
    <w:rsid w:val="00EB2071"/>
    <w:rsid w:val="00EB3058"/>
    <w:rsid w:val="00EB3804"/>
    <w:rsid w:val="00EB4BD2"/>
    <w:rsid w:val="00EB529E"/>
    <w:rsid w:val="00EB550D"/>
    <w:rsid w:val="00EB7E46"/>
    <w:rsid w:val="00EC36D8"/>
    <w:rsid w:val="00EC4226"/>
    <w:rsid w:val="00ED04A8"/>
    <w:rsid w:val="00ED04D2"/>
    <w:rsid w:val="00ED0595"/>
    <w:rsid w:val="00ED3DDC"/>
    <w:rsid w:val="00ED55BA"/>
    <w:rsid w:val="00EE01BA"/>
    <w:rsid w:val="00EE07AD"/>
    <w:rsid w:val="00EE1054"/>
    <w:rsid w:val="00EE2B79"/>
    <w:rsid w:val="00EE35A0"/>
    <w:rsid w:val="00EE4132"/>
    <w:rsid w:val="00EE42B1"/>
    <w:rsid w:val="00EE5939"/>
    <w:rsid w:val="00EE698A"/>
    <w:rsid w:val="00EE6F59"/>
    <w:rsid w:val="00EE7CE5"/>
    <w:rsid w:val="00EF0C52"/>
    <w:rsid w:val="00EF320E"/>
    <w:rsid w:val="00EF5CB3"/>
    <w:rsid w:val="00EF7090"/>
    <w:rsid w:val="00F00526"/>
    <w:rsid w:val="00F01B39"/>
    <w:rsid w:val="00F02F69"/>
    <w:rsid w:val="00F0440D"/>
    <w:rsid w:val="00F0474E"/>
    <w:rsid w:val="00F053CB"/>
    <w:rsid w:val="00F055D3"/>
    <w:rsid w:val="00F05B62"/>
    <w:rsid w:val="00F0610B"/>
    <w:rsid w:val="00F06AD0"/>
    <w:rsid w:val="00F06C61"/>
    <w:rsid w:val="00F07CC0"/>
    <w:rsid w:val="00F10DBD"/>
    <w:rsid w:val="00F1123E"/>
    <w:rsid w:val="00F119A7"/>
    <w:rsid w:val="00F11F0A"/>
    <w:rsid w:val="00F138FD"/>
    <w:rsid w:val="00F153DD"/>
    <w:rsid w:val="00F17D89"/>
    <w:rsid w:val="00F202FC"/>
    <w:rsid w:val="00F23521"/>
    <w:rsid w:val="00F23B5E"/>
    <w:rsid w:val="00F246C7"/>
    <w:rsid w:val="00F24BCD"/>
    <w:rsid w:val="00F27A94"/>
    <w:rsid w:val="00F33131"/>
    <w:rsid w:val="00F333D7"/>
    <w:rsid w:val="00F33A3E"/>
    <w:rsid w:val="00F340BD"/>
    <w:rsid w:val="00F36302"/>
    <w:rsid w:val="00F36AB0"/>
    <w:rsid w:val="00F37C3B"/>
    <w:rsid w:val="00F40824"/>
    <w:rsid w:val="00F40D5D"/>
    <w:rsid w:val="00F44A7F"/>
    <w:rsid w:val="00F47265"/>
    <w:rsid w:val="00F47524"/>
    <w:rsid w:val="00F4752D"/>
    <w:rsid w:val="00F5019F"/>
    <w:rsid w:val="00F50D58"/>
    <w:rsid w:val="00F52806"/>
    <w:rsid w:val="00F52E02"/>
    <w:rsid w:val="00F532CA"/>
    <w:rsid w:val="00F54E17"/>
    <w:rsid w:val="00F5566A"/>
    <w:rsid w:val="00F57AB3"/>
    <w:rsid w:val="00F6062B"/>
    <w:rsid w:val="00F61EC1"/>
    <w:rsid w:val="00F62442"/>
    <w:rsid w:val="00F64CA9"/>
    <w:rsid w:val="00F65E84"/>
    <w:rsid w:val="00F66EBC"/>
    <w:rsid w:val="00F703B4"/>
    <w:rsid w:val="00F70564"/>
    <w:rsid w:val="00F70AED"/>
    <w:rsid w:val="00F70B4F"/>
    <w:rsid w:val="00F71F7F"/>
    <w:rsid w:val="00F72936"/>
    <w:rsid w:val="00F739E5"/>
    <w:rsid w:val="00F80266"/>
    <w:rsid w:val="00F90C95"/>
    <w:rsid w:val="00F92B41"/>
    <w:rsid w:val="00F939EA"/>
    <w:rsid w:val="00F93B60"/>
    <w:rsid w:val="00F940D6"/>
    <w:rsid w:val="00F947C6"/>
    <w:rsid w:val="00F9538C"/>
    <w:rsid w:val="00F95B37"/>
    <w:rsid w:val="00F96437"/>
    <w:rsid w:val="00F96E3A"/>
    <w:rsid w:val="00FA0154"/>
    <w:rsid w:val="00FA247D"/>
    <w:rsid w:val="00FA296F"/>
    <w:rsid w:val="00FA47F0"/>
    <w:rsid w:val="00FA4D4C"/>
    <w:rsid w:val="00FA5B1B"/>
    <w:rsid w:val="00FA67A4"/>
    <w:rsid w:val="00FB0EC9"/>
    <w:rsid w:val="00FB0F51"/>
    <w:rsid w:val="00FB396D"/>
    <w:rsid w:val="00FB4061"/>
    <w:rsid w:val="00FB4D1A"/>
    <w:rsid w:val="00FB5620"/>
    <w:rsid w:val="00FB58A4"/>
    <w:rsid w:val="00FB5F14"/>
    <w:rsid w:val="00FB5F48"/>
    <w:rsid w:val="00FB5F8D"/>
    <w:rsid w:val="00FB6241"/>
    <w:rsid w:val="00FC0F4F"/>
    <w:rsid w:val="00FC13AD"/>
    <w:rsid w:val="00FC1B34"/>
    <w:rsid w:val="00FC3483"/>
    <w:rsid w:val="00FC6044"/>
    <w:rsid w:val="00FC6D32"/>
    <w:rsid w:val="00FD3303"/>
    <w:rsid w:val="00FD5233"/>
    <w:rsid w:val="00FD6B2E"/>
    <w:rsid w:val="00FD7653"/>
    <w:rsid w:val="00FE00B2"/>
    <w:rsid w:val="00FE07CC"/>
    <w:rsid w:val="00FE1E6E"/>
    <w:rsid w:val="00FE2219"/>
    <w:rsid w:val="00FE3B7A"/>
    <w:rsid w:val="00FE3D56"/>
    <w:rsid w:val="00FE41D0"/>
    <w:rsid w:val="00FE443D"/>
    <w:rsid w:val="00FE4E6A"/>
    <w:rsid w:val="00FE5232"/>
    <w:rsid w:val="00FE61FC"/>
    <w:rsid w:val="00FF262B"/>
    <w:rsid w:val="00FF463F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F5F5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53D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3D8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53D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53D8C"/>
    <w:rPr>
      <w:sz w:val="22"/>
      <w:szCs w:val="22"/>
      <w:lang w:eastAsia="en-US"/>
    </w:rPr>
  </w:style>
  <w:style w:type="paragraph" w:styleId="a9">
    <w:name w:val="Body Text"/>
    <w:basedOn w:val="a"/>
    <w:link w:val="aa"/>
    <w:rsid w:val="00B65EB0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65EB0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rsid w:val="003B35E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3B35E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B2FB6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4A7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F5F5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53D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3D8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53D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53D8C"/>
    <w:rPr>
      <w:sz w:val="22"/>
      <w:szCs w:val="22"/>
      <w:lang w:eastAsia="en-US"/>
    </w:rPr>
  </w:style>
  <w:style w:type="paragraph" w:styleId="a9">
    <w:name w:val="Body Text"/>
    <w:basedOn w:val="a"/>
    <w:link w:val="aa"/>
    <w:rsid w:val="00B65EB0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65EB0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rsid w:val="003B35E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3B35E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B2FB6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4A7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Уточненный план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Источники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520431</c:v>
                </c:pt>
                <c:pt idx="1">
                  <c:v>525092</c:v>
                </c:pt>
                <c:pt idx="2">
                  <c:v>-4661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2B-432C-AB49-8435A63266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Источники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512960</c:v>
                </c:pt>
                <c:pt idx="1">
                  <c:v>512683</c:v>
                </c:pt>
                <c:pt idx="2">
                  <c:v>277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2B-432C-AB49-8435A63266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8082944"/>
        <c:axId val="48084480"/>
        <c:axId val="0"/>
      </c:bar3DChart>
      <c:catAx>
        <c:axId val="48082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084480"/>
        <c:crosses val="autoZero"/>
        <c:auto val="1"/>
        <c:lblAlgn val="ctr"/>
        <c:lblOffset val="100"/>
        <c:noMultiLvlLbl val="0"/>
      </c:catAx>
      <c:valAx>
        <c:axId val="4808448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480829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 </c:v>
                </c:pt>
                <c:pt idx="2">
                  <c:v>Источники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514904.8</c:v>
                </c:pt>
                <c:pt idx="1">
                  <c:v>513821.4</c:v>
                </c:pt>
                <c:pt idx="2">
                  <c:v>1084.3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95-423E-9852-D9A75DA888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 </c:v>
                </c:pt>
                <c:pt idx="2">
                  <c:v>Источники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478637.1</c:v>
                </c:pt>
                <c:pt idx="1">
                  <c:v>479704</c:v>
                </c:pt>
                <c:pt idx="2">
                  <c:v>1067.5999999999999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495-423E-9852-D9A75DA888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 </c:v>
                </c:pt>
                <c:pt idx="2">
                  <c:v>Источники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512959.5</c:v>
                </c:pt>
                <c:pt idx="1">
                  <c:v>512682.8</c:v>
                </c:pt>
                <c:pt idx="2">
                  <c:v>276.7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495-423E-9852-D9A75DA888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910144"/>
        <c:axId val="49911680"/>
        <c:axId val="0"/>
      </c:bar3DChart>
      <c:catAx>
        <c:axId val="49910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9911680"/>
        <c:crosses val="autoZero"/>
        <c:auto val="1"/>
        <c:lblAlgn val="ctr"/>
        <c:lblOffset val="100"/>
        <c:noMultiLvlLbl val="0"/>
      </c:catAx>
      <c:valAx>
        <c:axId val="49911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910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Исполнение  по доходам за 2019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 по доходам за 2019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 </c:v>
                </c:pt>
                <c:pt idx="2">
                  <c:v>Дотации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151530</c:v>
                </c:pt>
                <c:pt idx="1">
                  <c:v>278841</c:v>
                </c:pt>
                <c:pt idx="2">
                  <c:v>82589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C2-494B-95D1-C3587B0207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Исполнено доходы за 201</a:t>
            </a:r>
            <a:r>
              <a:rPr lang="en-US"/>
              <a:t>9</a:t>
            </a:r>
            <a:r>
              <a:rPr lang="ru-RU"/>
              <a:t>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Исполнено доходы за 2019 год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налоговые доходы</c:v>
                </c:pt>
                <c:pt idx="1">
                  <c:v>неналоговые доходы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144499</c:v>
                </c:pt>
                <c:pt idx="1">
                  <c:v>7031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11-4E1F-A586-435AC0FC96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доходов</a:t>
            </a:r>
            <a:endParaRPr lang="ru-RU"/>
          </a:p>
        </c:rich>
      </c:tx>
      <c:layout>
        <c:manualLayout>
          <c:xMode val="edge"/>
          <c:yMode val="edge"/>
          <c:x val="0.16511574074074076"/>
          <c:y val="2.380952380952380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Налоги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</c:v>
                </c:pt>
                <c:pt idx="3">
                  <c:v>Единый сельскохозяйственный налог</c:v>
                </c:pt>
                <c:pt idx="4">
                  <c:v>Налог,взимаемый в связи с применением патентной системы налогооблажения</c:v>
                </c:pt>
                <c:pt idx="5">
                  <c:v>Государственная пошлина</c:v>
                </c:pt>
                <c:pt idx="6">
                  <c:v>Доходы от аренды имущества</c:v>
                </c:pt>
                <c:pt idx="7">
                  <c:v>Платежи от государственных и муниципальных унитарных предприятий</c:v>
                </c:pt>
                <c:pt idx="8">
                  <c:v>Плата за негативное воздействие на окружающую среду</c:v>
                </c:pt>
                <c:pt idx="9">
                  <c:v>Доходы от продажи материальных и нематериальных активов</c:v>
                </c:pt>
                <c:pt idx="10">
                  <c:v>Штрафы, санкции, возмещение ущерба</c:v>
                </c:pt>
                <c:pt idx="11">
                  <c:v>Доходы от оказания платных услуг</c:v>
                </c:pt>
                <c:pt idx="12">
                  <c:v>Прочие неналоговые доходы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117063.6</c:v>
                </c:pt>
                <c:pt idx="1">
                  <c:v>13989.2</c:v>
                </c:pt>
                <c:pt idx="2">
                  <c:v>9300.2999999999993</c:v>
                </c:pt>
                <c:pt idx="3">
                  <c:v>2027.9</c:v>
                </c:pt>
                <c:pt idx="4">
                  <c:v>160.69999999999999</c:v>
                </c:pt>
                <c:pt idx="5">
                  <c:v>1956.7</c:v>
                </c:pt>
                <c:pt idx="6">
                  <c:v>525.79999999999995</c:v>
                </c:pt>
                <c:pt idx="7">
                  <c:v>39.6</c:v>
                </c:pt>
                <c:pt idx="8">
                  <c:v>223.6</c:v>
                </c:pt>
                <c:pt idx="9">
                  <c:v>1674.4</c:v>
                </c:pt>
                <c:pt idx="10">
                  <c:v>1181.0999999999999</c:v>
                </c:pt>
                <c:pt idx="11">
                  <c:v>14.8</c:v>
                </c:pt>
                <c:pt idx="12">
                  <c:v>22.4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E9-4A4B-B01C-760DBD5B36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Налоги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</c:v>
                </c:pt>
                <c:pt idx="3">
                  <c:v>Единый сельскохозяйственный налог</c:v>
                </c:pt>
                <c:pt idx="4">
                  <c:v>Налог,взимаемый в связи с применением патентной системы налогооблажения</c:v>
                </c:pt>
                <c:pt idx="5">
                  <c:v>Государственная пошлина</c:v>
                </c:pt>
                <c:pt idx="6">
                  <c:v>Доходы от аренды имущества</c:v>
                </c:pt>
                <c:pt idx="7">
                  <c:v>Платежи от государственных и муниципальных унитарных предприятий</c:v>
                </c:pt>
                <c:pt idx="8">
                  <c:v>Плата за негативное воздействие на окружающую среду</c:v>
                </c:pt>
                <c:pt idx="9">
                  <c:v>Доходы от продажи материальных и нематериальных активов</c:v>
                </c:pt>
                <c:pt idx="10">
                  <c:v>Штрафы, санкции, возмещение ущерба</c:v>
                </c:pt>
                <c:pt idx="11">
                  <c:v>Доходы от оказания платных услуг</c:v>
                </c:pt>
                <c:pt idx="12">
                  <c:v>Прочие неналоговые доходы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E9-4A4B-B01C-760DBD5B36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720016768737243"/>
          <c:y val="2.7573740782402205E-2"/>
          <c:w val="0.33891094342373868"/>
          <c:h val="0.972426259217597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безвозмездных поступлений в районный бюджет в 2019</a:t>
            </a:r>
          </a:p>
          <a:p>
            <a:pPr>
              <a:defRPr/>
            </a:pPr>
            <a:r>
              <a:rPr lang="ru-RU"/>
              <a:t> году</a:t>
            </a:r>
          </a:p>
        </c:rich>
      </c:tx>
      <c:layout>
        <c:manualLayout>
          <c:xMode val="edge"/>
          <c:yMode val="edge"/>
          <c:x val="0.13605898221055701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в районный бюджет в 2019 году2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82589</c:v>
                </c:pt>
                <c:pt idx="1">
                  <c:v>40568</c:v>
                </c:pt>
                <c:pt idx="2">
                  <c:v>222601</c:v>
                </c:pt>
                <c:pt idx="3">
                  <c:v>15732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04-427F-B7FF-A7CEC537EA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1427200"/>
        <c:axId val="51428736"/>
        <c:axId val="0"/>
      </c:bar3DChart>
      <c:catAx>
        <c:axId val="51427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428736"/>
        <c:crosses val="autoZero"/>
        <c:auto val="1"/>
        <c:lblAlgn val="ctr"/>
        <c:lblOffset val="100"/>
        <c:noMultiLvlLbl val="0"/>
      </c:catAx>
      <c:valAx>
        <c:axId val="51428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4272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Уточненный план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519090.6</c:v>
                </c:pt>
                <c:pt idx="1">
                  <c:v>490368</c:v>
                </c:pt>
                <c:pt idx="2">
                  <c:v>525091.9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FD-4986-A46E-14812DD7E2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513821.6</c:v>
                </c:pt>
                <c:pt idx="1">
                  <c:v>479704.7</c:v>
                </c:pt>
                <c:pt idx="2">
                  <c:v>512682.8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DFD-4986-A46E-14812DD7E2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507584"/>
        <c:axId val="51509120"/>
      </c:barChart>
      <c:catAx>
        <c:axId val="51507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509120"/>
        <c:crosses val="autoZero"/>
        <c:auto val="1"/>
        <c:lblAlgn val="ctr"/>
        <c:lblOffset val="100"/>
        <c:noMultiLvlLbl val="0"/>
      </c:catAx>
      <c:valAx>
        <c:axId val="51509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5075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Исполнение районного бюджета по отраслям  за 2019 год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районного бюджета по отраслям  за 2019 год</c:v>
                </c:pt>
              </c:strCache>
            </c:strRef>
          </c:tx>
          <c:explosion val="25"/>
          <c:cat>
            <c:strRef>
              <c:f>Лист1!$A$2:$A$13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</c:v>
                </c:pt>
                <c:pt idx="10">
                  <c:v>Межбюджетные трансферты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41002</c:v>
                </c:pt>
                <c:pt idx="1">
                  <c:v>1110</c:v>
                </c:pt>
                <c:pt idx="2">
                  <c:v>3162</c:v>
                </c:pt>
                <c:pt idx="3">
                  <c:v>22732</c:v>
                </c:pt>
                <c:pt idx="4">
                  <c:v>14193</c:v>
                </c:pt>
                <c:pt idx="5">
                  <c:v>488</c:v>
                </c:pt>
                <c:pt idx="6">
                  <c:v>353985</c:v>
                </c:pt>
                <c:pt idx="7">
                  <c:v>40370</c:v>
                </c:pt>
                <c:pt idx="8">
                  <c:v>18418</c:v>
                </c:pt>
                <c:pt idx="9">
                  <c:v>10562</c:v>
                </c:pt>
                <c:pt idx="10">
                  <c:v>6661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CA-4B4D-AF40-6A48B12F8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A3F9-863C-4698-A29C-7BBA2FB2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6851</TotalTime>
  <Pages>34</Pages>
  <Words>10042</Words>
  <Characters>57242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67150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Администратор</cp:lastModifiedBy>
  <cp:revision>222</cp:revision>
  <cp:lastPrinted>2020-04-29T08:51:00Z</cp:lastPrinted>
  <dcterms:created xsi:type="dcterms:W3CDTF">2017-03-28T07:02:00Z</dcterms:created>
  <dcterms:modified xsi:type="dcterms:W3CDTF">2020-04-29T08:52:00Z</dcterms:modified>
</cp:coreProperties>
</file>