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EB" w:rsidRDefault="002733EB" w:rsidP="002733EB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2733EB" w:rsidRDefault="002733EB" w:rsidP="002733EB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2733EB" w:rsidRDefault="002733EB" w:rsidP="002733EB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2733EB" w:rsidRDefault="002733EB" w:rsidP="002733EB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>. Погар Брянской области ул. Ленина,</w:t>
      </w:r>
      <w:r w:rsidR="00C70916">
        <w:rPr>
          <w:rFonts w:eastAsiaTheme="minorEastAsia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Theme="minorEastAsia" w:cs="Times New Roman"/>
          <w:sz w:val="24"/>
          <w:szCs w:val="24"/>
          <w:lang w:eastAsia="ru-RU"/>
        </w:rPr>
        <w:t>д.1,</w:t>
      </w:r>
    </w:p>
    <w:p w:rsidR="002733EB" w:rsidRDefault="002733EB" w:rsidP="002733EB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2733EB" w:rsidRDefault="002733EB" w:rsidP="002733EB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:rsidR="002733EB" w:rsidRDefault="006F542A" w:rsidP="002733EB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от 22.10</w:t>
      </w:r>
      <w:r w:rsidR="002733EB">
        <w:rPr>
          <w:rFonts w:eastAsiaTheme="minorEastAsia" w:cs="Times New Roman"/>
          <w:lang w:eastAsia="ru-RU"/>
        </w:rPr>
        <w:t xml:space="preserve">.2019 года                                                                   </w:t>
      </w:r>
      <w:proofErr w:type="spellStart"/>
      <w:r w:rsidR="002733EB">
        <w:rPr>
          <w:rFonts w:eastAsiaTheme="minorEastAsia" w:cs="Times New Roman"/>
          <w:lang w:eastAsia="ru-RU"/>
        </w:rPr>
        <w:t>пгт</w:t>
      </w:r>
      <w:proofErr w:type="spellEnd"/>
      <w:r w:rsidR="002733EB">
        <w:rPr>
          <w:rFonts w:eastAsiaTheme="minorEastAsia" w:cs="Times New Roman"/>
          <w:lang w:eastAsia="ru-RU"/>
        </w:rPr>
        <w:t>. Погар</w:t>
      </w:r>
    </w:p>
    <w:p w:rsidR="002733EB" w:rsidRDefault="002733EB" w:rsidP="002733EB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2733EB" w:rsidRDefault="002733EB" w:rsidP="002733EB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2733EB" w:rsidRDefault="002733EB" w:rsidP="002733EB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5 - 327 от 25.12.2018 года «О бюджете муниципального образования «Погарский район» на 2019 год и на плановый период 2020 и 2021 годов».</w:t>
      </w:r>
    </w:p>
    <w:p w:rsidR="002733EB" w:rsidRDefault="002733EB" w:rsidP="002733EB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5-327 от 25.12.2018 года «О бюджете муниципального образования «Погарский район» на 2019 год и на плановый период 2020 и 2021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2019 год, утвержденного   решением  Коллегии  Контрольно-счетной палаты Погарского района №15-рк  от  25.12.2018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2733EB" w:rsidRDefault="002733EB" w:rsidP="002733EB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25.12.2018 года №5-327 «О бюджете муниципального образования «Погарский район» на 2019 год и на плановый период 2020 и 2021 годов», Контрольно-счетная палата Погарского района в целях приведения бюджета Погарского района на 2019 год, в соответствие с действующим законодательством согласовывает провести следующие изменения:</w:t>
      </w:r>
    </w:p>
    <w:p w:rsidR="00AD690F" w:rsidRDefault="00AD690F" w:rsidP="002733EB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</w:p>
    <w:tbl>
      <w:tblPr>
        <w:tblStyle w:val="a3"/>
        <w:tblW w:w="9520" w:type="dxa"/>
        <w:tblInd w:w="0" w:type="dxa"/>
        <w:tblLook w:val="04A0" w:firstRow="1" w:lastRow="0" w:firstColumn="1" w:lastColumn="0" w:noHBand="0" w:noVBand="1"/>
      </w:tblPr>
      <w:tblGrid>
        <w:gridCol w:w="2547"/>
        <w:gridCol w:w="5386"/>
        <w:gridCol w:w="1587"/>
      </w:tblGrid>
      <w:tr w:rsidR="00AD690F" w:rsidRPr="00AD690F" w:rsidTr="00481146">
        <w:trPr>
          <w:trHeight w:val="20"/>
        </w:trPr>
        <w:tc>
          <w:tcPr>
            <w:tcW w:w="9520" w:type="dxa"/>
            <w:gridSpan w:val="3"/>
          </w:tcPr>
          <w:p w:rsidR="00AD690F" w:rsidRPr="00AD690F" w:rsidRDefault="00AD690F" w:rsidP="00AD690F">
            <w:pPr>
              <w:ind w:left="-57" w:right="-85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AD690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1 00 00000 00 0000 000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2 861 498,63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2 02 29999 05 00</w:t>
            </w:r>
            <w:r>
              <w:rPr>
                <w:rFonts w:eastAsiaTheme="minorEastAsia" w:cs="Times New Roman"/>
                <w:sz w:val="22"/>
                <w:szCs w:val="24"/>
                <w:lang w:eastAsia="ru-RU"/>
              </w:rPr>
              <w:t>0</w:t>
            </w: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0 150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на приобретение специализированной техники для предприятий ЖКХ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7 589 403,33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2 02 29999 05 000</w:t>
            </w:r>
            <w:r>
              <w:rPr>
                <w:rFonts w:eastAsiaTheme="minorEastAsia" w:cs="Times New Roman"/>
                <w:sz w:val="22"/>
                <w:szCs w:val="24"/>
                <w:lang w:eastAsia="ru-RU"/>
              </w:rPr>
              <w:t>0</w:t>
            </w: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 150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образовательных организаций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9 006,00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noWrap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10 459 907,96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noWrap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916.0502.02000S3430.240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на приобретение специализированной техники для предприятий ЖКХ (постановление Правительства Брянской области от 30.09.2019 №451-п)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7 589 403,33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003.0702.03000S4820.610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Cубсидия</w:t>
            </w:r>
            <w:proofErr w:type="spellEnd"/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 укрепление материально-технической базы образовательных организаций (постановление Правительства Брянской области от 06.09.2019 №419-п на ремонт системы видеонаблюдения для МБОУ Гриневская средняя общеобразовательная школа)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9 006,00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002.0102.1500080010.120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19 255,00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002.0103.1500080040.120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(заработная плата+63081,00; начисления на оплату труда+11852,00)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74 933,00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003.0701.0300080300.610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-519 000,00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003.0702.0300080310.610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-1 017 563,00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003.0702.0300080310.610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деятельности общеобразовательных организаций (осуществление строительного контроля за выполнением работ по капитальному ремонту крыш МБОУ </w:t>
            </w:r>
            <w:proofErr w:type="spellStart"/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Мадеевская</w:t>
            </w:r>
            <w:proofErr w:type="spellEnd"/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ООШ+60000,00; МБОУ </w:t>
            </w:r>
            <w:proofErr w:type="spellStart"/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Вадьковская</w:t>
            </w:r>
            <w:proofErr w:type="spellEnd"/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СОШ+25000,00, МБОУ </w:t>
            </w:r>
            <w:proofErr w:type="spellStart"/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Посу</w:t>
            </w:r>
            <w:r w:rsidR="000D08AC">
              <w:rPr>
                <w:rFonts w:eastAsiaTheme="minorEastAsia" w:cs="Times New Roman"/>
                <w:sz w:val="24"/>
                <w:szCs w:val="24"/>
                <w:lang w:eastAsia="ru-RU"/>
              </w:rPr>
              <w:t>дич</w:t>
            </w: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ООШ+90000,00; МБОУ </w:t>
            </w:r>
            <w:proofErr w:type="spellStart"/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СОШ+90000,00)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265 000,00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003.0707.03000S4790.610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-107 599,67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003.0709.0300080720.110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 (хозяйственно-эксплуатационная контора) (заработная плата+369343,00; начисления на оплату труда+184022)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553 365,00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003.0709.0300080720.120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 (учебно-методический кабинет) (заработная плата+129654,00; начисления на оплату труда+39156,00)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168 810,00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lastRenderedPageBreak/>
              <w:t>003.0709.0300080720.120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 (бухгалтерия) (заработная плата+636089,00; начисления на оплату труда+178299,00)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814 388,00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003.0709.0301181150.610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-28 000,00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003.0709.0301181660.610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-44 400,33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006.0113.0700080040.120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комитета по имуществу (заработная плата+158940,00; начисления на оплату труда+48000,00)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206 940,00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006.0113.0700080040.240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комитета по имуществу  (услуги связи)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-9 728,00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006.0113.0700080070.240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-197 212,00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009.0106.0600080040.120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финансового управления (заработная плата+601407,00; начисления на оплату труда+181625,00)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783 032,00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916.0104.0200080020.120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 (заработная плата)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20 127,00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916.0104.0200080040.120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(заработная плата+1329830,00; начисления на оплату труда+327132,00)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1 656 962,00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916.0104.0200080040.240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(электроэнергия)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916.0104.0200083360.850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(налог на имущество)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-75 000,00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916.0113.0200012020.120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(заработная плата+9111,00; начисления на оплату труда+2752,00)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11 863,00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916.0113.0200012020.240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(приобретение канцелярских товаров-11863,00)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-11 863,00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916.0405.0201183320.810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по развитию сельского хозяйства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-202 850,00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916.0412.0200017900.120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Исполнение органами местного самоуправления отдельных государственных полномочий Брянской области в области охраны труда и уведомительная </w:t>
            </w: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регистрация территориальных соглашений и коллективных договоров (заработная плата+8665,62; начисления на оплату труда+3226,35)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11 891,97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916.0412.0200017900.240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Исполнение органами местного самоуправления отдельных государственных полномочий Брянской области в области охраны труда и уведомительная регистрация территориальных соглашений и коллективных договоров (оплата за Консультант Плюс-11891,97)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-11 891,97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916.0501.0200081830.240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-23 679,00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916.0502.0200081680.240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муниципальной собственности (оплата по договору №41830343 об осуществлении  технологического присоединения  к электрическим сетям по III категории надежности)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23 679,00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916.0801.0200080450.610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Библиотеки (заработная плата-42000,00; начисления на оплату труда -24000)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-66 000,00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916.0801.0200080480.610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Дворцы и дома культуры, клубы, выставочные залы (заработная плата-500000,00; начисления на оплату труда-200000,00)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-700 000,00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916.0801.0401182400.240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по развитию культуры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202 850,00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916.1001.0200082450.320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642 986,63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916.1006.0200012020.120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(начисления на оплату труда+15345,00)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15 345,00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916.1006.0200012020.240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(приобретение канцелярских товаров-15345,00)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-15 345,00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916.1006.0200016721.120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</w:t>
            </w: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оставшегося без попечения родителей (заработная плата+3035,17; начисления на оплату труда+916,56)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3 951,73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916.1006.0200016721.240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(приобретение канцелярских товаров-3951,73)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-3 951,73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916.1006.0200080040.120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(заработная плата+39635,00, начисления на оплату труда+18369,00)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58 004,00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916.0309.0200080700.110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ЕДДС (заработная плата+138958,00; начисления на оплату труда+41991,00)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180 949,00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917.0106.1500080040.120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(командировочные расходы)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4 388,00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917.0106.1500080040.240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(приобретение канцтоваров)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-4 388,00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2"/>
                <w:szCs w:val="24"/>
                <w:lang w:eastAsia="ru-RU"/>
              </w:rPr>
              <w:t>917.0106.1500080050.120</w:t>
            </w: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 (заработная плата+81537,00; начисления на оплату труда+24713,00)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sz w:val="24"/>
                <w:szCs w:val="24"/>
                <w:lang w:eastAsia="ru-RU"/>
              </w:rPr>
              <w:t>106 250,00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noWrap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87" w:type="dxa"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10 459 907,96</w:t>
            </w:r>
          </w:p>
        </w:tc>
      </w:tr>
      <w:tr w:rsidR="00AD690F" w:rsidRPr="00AD690F" w:rsidTr="00AD690F">
        <w:trPr>
          <w:trHeight w:val="20"/>
        </w:trPr>
        <w:tc>
          <w:tcPr>
            <w:tcW w:w="2547" w:type="dxa"/>
            <w:noWrap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noWrap/>
            <w:hideMark/>
          </w:tcPr>
          <w:p w:rsidR="00AD690F" w:rsidRPr="00AD690F" w:rsidRDefault="00AD690F" w:rsidP="00AD690F">
            <w:pPr>
              <w:ind w:left="-57" w:right="-85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587" w:type="dxa"/>
            <w:noWrap/>
            <w:hideMark/>
          </w:tcPr>
          <w:p w:rsidR="00AD690F" w:rsidRPr="00AD690F" w:rsidRDefault="00AD690F" w:rsidP="00AD690F">
            <w:pPr>
              <w:ind w:left="-57" w:right="-85"/>
              <w:jc w:val="right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AD690F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AD690F" w:rsidRPr="00AD690F" w:rsidRDefault="00AD690F" w:rsidP="00AD690F">
      <w:pPr>
        <w:tabs>
          <w:tab w:val="left" w:pos="284"/>
        </w:tabs>
        <w:spacing w:after="200" w:line="276" w:lineRule="auto"/>
        <w:ind w:left="284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2733EB" w:rsidRDefault="002733EB" w:rsidP="002733EB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изменений, бюджет муниципального образования «Погарский район» на 2019 год характеризуется следующими показателями:</w:t>
      </w:r>
    </w:p>
    <w:p w:rsidR="002733EB" w:rsidRDefault="002733EB" w:rsidP="002733EB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</w:t>
      </w:r>
      <w:r w:rsidR="007A0AB9">
        <w:rPr>
          <w:rFonts w:cs="Times New Roman"/>
        </w:rPr>
        <w:t>озируется в сумме 509 136 108,85</w:t>
      </w:r>
      <w:r>
        <w:rPr>
          <w:rFonts w:cs="Times New Roman"/>
        </w:rPr>
        <w:t xml:space="preserve"> рублей, в том числе налоговые и неналоговые доходы в с</w:t>
      </w:r>
      <w:r w:rsidR="007A0AB9">
        <w:rPr>
          <w:rFonts w:cs="Times New Roman"/>
        </w:rPr>
        <w:t>умме 151 326 072,14</w:t>
      </w:r>
      <w:r>
        <w:rPr>
          <w:rFonts w:cs="Times New Roman"/>
        </w:rPr>
        <w:t xml:space="preserve"> рублей;</w:t>
      </w:r>
    </w:p>
    <w:p w:rsidR="002733EB" w:rsidRDefault="002733EB" w:rsidP="002733EB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</w:t>
      </w:r>
      <w:r w:rsidR="007A0AB9">
        <w:rPr>
          <w:rFonts w:cs="Times New Roman"/>
        </w:rPr>
        <w:t>озируется в сумме 513 796 671,44</w:t>
      </w:r>
      <w:r>
        <w:rPr>
          <w:rFonts w:cs="Times New Roman"/>
        </w:rPr>
        <w:t xml:space="preserve"> рублей;</w:t>
      </w:r>
    </w:p>
    <w:p w:rsidR="002733EB" w:rsidRDefault="002733EB" w:rsidP="002733EB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верхний предел внутреннего муниципального долга Погарского района на 1 января 2020 года прогнозируется в сумме 0 рублей;</w:t>
      </w:r>
    </w:p>
    <w:p w:rsidR="002733EB" w:rsidRDefault="002733EB" w:rsidP="002733EB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прогнозируемый общий объём доходов бюджета на 2020 год 431 542 480,28 рублей, в том числе налоговые и неналоговые доходы в сумме 138 593 000,00 рублей, и на 2021 год в сумме 426 075 552,84 рублей, в том числе налоговые и неналоговые доходы в сумме 137 835 000,00 рублей;</w:t>
      </w:r>
    </w:p>
    <w:p w:rsidR="002733EB" w:rsidRDefault="002733EB" w:rsidP="002733EB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- общий объём расходов бюджета на 2020 год в сумме 431 542 480,28 рублей, в том числе условно утверждённые расходы в сумме 4 687 075,00 рублей и на 2021 год в сумме 426 075 552,84 рублей, в том числе условно утверждённые расходы в сумме 9 262 650,00 рублей; </w:t>
      </w:r>
    </w:p>
    <w:p w:rsidR="002733EB" w:rsidRDefault="002733EB" w:rsidP="002733EB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объём бюджетных ассигнований дорожного фонда Погарского района на 2019 год прогнозируется в сумме 14 521 714,00 рублей, на 2020 год в сумме 8 112 000,00 рублей, на 2021 год в сумме 9 169 000,00 рублей;</w:t>
      </w:r>
    </w:p>
    <w:p w:rsidR="002733EB" w:rsidRDefault="002733EB" w:rsidP="002733EB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- объём межбюджетных трансфертов, получаемых из других бюджетов на</w:t>
      </w:r>
      <w:r w:rsidR="007A0AB9">
        <w:rPr>
          <w:rFonts w:cs="Times New Roman"/>
        </w:rPr>
        <w:t xml:space="preserve"> 2019 год в сумме 357 810 036,71</w:t>
      </w:r>
      <w:r>
        <w:rPr>
          <w:rFonts w:cs="Times New Roman"/>
        </w:rPr>
        <w:t xml:space="preserve"> рублей, на 2020 год в сумме 292 949 480,28 рублей, на 2021 год в сумме 291 785 552,84 рублей;</w:t>
      </w:r>
    </w:p>
    <w:p w:rsidR="002733EB" w:rsidRDefault="002733EB" w:rsidP="002733EB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-  объём межбюджетных трансфертов, предоставляемых другим бюджетам бюджетной системы Погарского района на 2019 год, прогнозируется в сумме 16 577 400,70 рублей, на 2020 год в сумме 7 262 770,00 рублей, на 2021 год в сумме 8 048 870,00 рублей;</w:t>
      </w:r>
    </w:p>
    <w:p w:rsidR="002733EB" w:rsidRDefault="002733EB" w:rsidP="002733EB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   объём резервного фонда администрации Погарского района на 2019 год прогнозируется в сумме 750 000,00 рублей, на 2020 год в сумме 100 000,00 рублей, на 2021 год в сумме 100 000,00 рублей.</w:t>
      </w:r>
    </w:p>
    <w:p w:rsidR="002733EB" w:rsidRDefault="002733EB" w:rsidP="002733E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</w:t>
      </w:r>
    </w:p>
    <w:p w:rsidR="002733EB" w:rsidRDefault="002733EB" w:rsidP="002733EB">
      <w:pPr>
        <w:spacing w:line="276" w:lineRule="auto"/>
        <w:rPr>
          <w:rFonts w:cs="Times New Roman"/>
        </w:rPr>
      </w:pPr>
    </w:p>
    <w:p w:rsidR="002733EB" w:rsidRDefault="002733EB" w:rsidP="002733EB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:rsidR="002733EB" w:rsidRDefault="002733EB" w:rsidP="002733EB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2733EB" w:rsidRDefault="002733EB" w:rsidP="002733EB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2733EB" w:rsidRDefault="002733EB" w:rsidP="002733EB">
      <w:pPr>
        <w:spacing w:line="276" w:lineRule="auto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2733EB" w:rsidRDefault="002733EB" w:rsidP="002733EB"/>
    <w:p w:rsidR="00BD6CE3" w:rsidRDefault="00BD6CE3"/>
    <w:sectPr w:rsidR="00BD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E0"/>
    <w:rsid w:val="000D02E0"/>
    <w:rsid w:val="000D08AC"/>
    <w:rsid w:val="002733EB"/>
    <w:rsid w:val="006F542A"/>
    <w:rsid w:val="0072675A"/>
    <w:rsid w:val="007A0AB9"/>
    <w:rsid w:val="008B7EFF"/>
    <w:rsid w:val="00AD690F"/>
    <w:rsid w:val="00BD6CE3"/>
    <w:rsid w:val="00C70916"/>
    <w:rsid w:val="00C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4C3D"/>
  <w15:chartTrackingRefBased/>
  <w15:docId w15:val="{7100FB95-C676-47D3-BFC9-2C50699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3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2019-10-30T07:23:00Z</dcterms:created>
  <dcterms:modified xsi:type="dcterms:W3CDTF">2019-10-30T07:23:00Z</dcterms:modified>
</cp:coreProperties>
</file>