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E2" w:rsidRDefault="00DA22E2" w:rsidP="00DA22E2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DA22E2" w:rsidRDefault="00DA22E2" w:rsidP="00DA22E2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DA22E2" w:rsidRDefault="00DA22E2" w:rsidP="00DA22E2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DA22E2" w:rsidRDefault="00DA22E2" w:rsidP="00DA22E2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>
        <w:rPr>
          <w:rFonts w:eastAsiaTheme="minorEastAsia" w:cs="Times New Roman"/>
          <w:sz w:val="24"/>
          <w:szCs w:val="24"/>
          <w:lang w:eastAsia="ru-RU"/>
        </w:rPr>
        <w:t>1,</w:t>
      </w:r>
    </w:p>
    <w:p w:rsidR="00DA22E2" w:rsidRDefault="00DA22E2" w:rsidP="00DA22E2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DA22E2" w:rsidRDefault="00DA22E2" w:rsidP="00DA22E2">
      <w:pPr>
        <w:tabs>
          <w:tab w:val="left" w:pos="0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A22E2" w:rsidRDefault="00DA22E2" w:rsidP="00DA22E2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21.01.2019 года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DA22E2" w:rsidRDefault="00DA22E2" w:rsidP="00DA22E2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DA22E2" w:rsidRDefault="00DA22E2" w:rsidP="00DA22E2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DA22E2" w:rsidRDefault="00DA22E2" w:rsidP="00DA22E2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и дополнений в решение Погарского районного Совета народных депутатов № 5 - 327 от 25.12.2018 года «О бюджете муниципального образования «Погарский район» на 2019 год и на плановый период 2020 и 2021 годов».</w:t>
      </w:r>
    </w:p>
    <w:p w:rsidR="00DA22E2" w:rsidRDefault="00DA22E2" w:rsidP="00DA22E2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</w:t>
      </w:r>
      <w:r w:rsidR="00493D38">
        <w:rPr>
          <w:rFonts w:eastAsiaTheme="minorEastAsia" w:cs="Times New Roman"/>
          <w:lang w:eastAsia="ru-RU"/>
        </w:rPr>
        <w:t xml:space="preserve"> и дополнений в решение  № 5-327 от 25.12.2018</w:t>
      </w:r>
      <w:r>
        <w:rPr>
          <w:rFonts w:eastAsiaTheme="minorEastAsia" w:cs="Times New Roman"/>
          <w:lang w:eastAsia="ru-RU"/>
        </w:rPr>
        <w:t xml:space="preserve"> года «О бюджете муниципального образования «Погарс</w:t>
      </w:r>
      <w:r w:rsidR="00493D38">
        <w:rPr>
          <w:rFonts w:eastAsiaTheme="minorEastAsia" w:cs="Times New Roman"/>
          <w:lang w:eastAsia="ru-RU"/>
        </w:rPr>
        <w:t>кий район» на 2019 год и на плановый период 2020 и 2021</w:t>
      </w:r>
      <w:r>
        <w:rPr>
          <w:rFonts w:eastAsiaTheme="minorEastAsia" w:cs="Times New Roman"/>
          <w:lang w:eastAsia="ru-RU"/>
        </w:rPr>
        <w:t xml:space="preserve">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</w:t>
      </w:r>
      <w:r w:rsidR="00493D38">
        <w:rPr>
          <w:rFonts w:eastAsiaTheme="minorEastAsia" w:cs="Times New Roman"/>
          <w:lang w:eastAsia="ru-RU"/>
        </w:rPr>
        <w:t>палаты Погарского района на 2019</w:t>
      </w:r>
      <w:r>
        <w:rPr>
          <w:rFonts w:eastAsiaTheme="minorEastAsia" w:cs="Times New Roman"/>
          <w:lang w:eastAsia="ru-RU"/>
        </w:rPr>
        <w:t xml:space="preserve"> год, утвержденного   решением  Коллегии  Контрольно-сче</w:t>
      </w:r>
      <w:r w:rsidR="00493D38">
        <w:rPr>
          <w:rFonts w:eastAsiaTheme="minorEastAsia" w:cs="Times New Roman"/>
          <w:lang w:eastAsia="ru-RU"/>
        </w:rPr>
        <w:t>тной палаты Погарского района №15-рк  от  25.12.2018</w:t>
      </w:r>
      <w:r>
        <w:rPr>
          <w:rFonts w:eastAsiaTheme="minorEastAsia" w:cs="Times New Roman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DA22E2" w:rsidRDefault="00DA22E2" w:rsidP="00DA22E2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дополнений и изменений в решение Погарского районного</w:t>
      </w:r>
      <w:r w:rsidR="00493D38">
        <w:rPr>
          <w:rFonts w:eastAsiaTheme="minorEastAsia" w:cs="Times New Roman"/>
          <w:lang w:eastAsia="ru-RU"/>
        </w:rPr>
        <w:t xml:space="preserve"> Совета народных депутатов от 25.12.2018 года №5-327</w:t>
      </w:r>
      <w:r>
        <w:rPr>
          <w:rFonts w:eastAsiaTheme="minorEastAsia" w:cs="Times New Roman"/>
          <w:lang w:eastAsia="ru-RU"/>
        </w:rPr>
        <w:t xml:space="preserve"> «О бюджете муниципального образования «Погарский</w:t>
      </w:r>
      <w:r w:rsidR="00493D38">
        <w:rPr>
          <w:rFonts w:eastAsiaTheme="minorEastAsia" w:cs="Times New Roman"/>
          <w:lang w:eastAsia="ru-RU"/>
        </w:rPr>
        <w:t xml:space="preserve"> район» на 2019 год и на плановый период 2020 и 2021</w:t>
      </w:r>
      <w:r>
        <w:rPr>
          <w:rFonts w:eastAsiaTheme="minorEastAsia" w:cs="Times New Roman"/>
          <w:lang w:eastAsia="ru-RU"/>
        </w:rPr>
        <w:t xml:space="preserve"> годов», Контрольно-счетная палата Погарского района в целях приведения б</w:t>
      </w:r>
      <w:r w:rsidR="00493D38">
        <w:rPr>
          <w:rFonts w:eastAsiaTheme="minorEastAsia" w:cs="Times New Roman"/>
          <w:lang w:eastAsia="ru-RU"/>
        </w:rPr>
        <w:t>юджета Погарского района на 2019</w:t>
      </w:r>
      <w:r>
        <w:rPr>
          <w:rFonts w:eastAsiaTheme="minorEastAsia" w:cs="Times New Roman"/>
          <w:lang w:eastAsia="ru-RU"/>
        </w:rPr>
        <w:t xml:space="preserve"> год, в соответствие 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2774"/>
        <w:gridCol w:w="5719"/>
        <w:gridCol w:w="1425"/>
      </w:tblGrid>
      <w:tr w:rsidR="00565A10" w:rsidRPr="00493D38" w:rsidTr="0095318A">
        <w:trPr>
          <w:trHeight w:val="435"/>
        </w:trPr>
        <w:tc>
          <w:tcPr>
            <w:tcW w:w="2774" w:type="dxa"/>
            <w:noWrap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719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565A10" w:rsidRPr="00493D38" w:rsidTr="0095318A">
        <w:trPr>
          <w:trHeight w:val="375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719" w:type="dxa"/>
            <w:hideMark/>
          </w:tcPr>
          <w:p w:rsidR="00493D38" w:rsidRPr="00565A10" w:rsidRDefault="00493D38" w:rsidP="00493D38">
            <w:pPr>
              <w:tabs>
                <w:tab w:val="left" w:pos="0"/>
              </w:tabs>
              <w:spacing w:after="200" w:line="276" w:lineRule="auto"/>
              <w:ind w:left="48" w:right="-93" w:hanging="4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565A10" w:rsidRPr="00493D38" w:rsidTr="0095318A">
        <w:trPr>
          <w:trHeight w:val="169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2 02 30024 05 0000 150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Субвенции бюджетам муниципальных образований  на  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 в сельской  местности  или поселках городского типа на территории Брянской области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17 640,00</w:t>
            </w:r>
          </w:p>
        </w:tc>
      </w:tr>
      <w:tr w:rsidR="00565A10" w:rsidRPr="00493D38" w:rsidTr="0095318A">
        <w:trPr>
          <w:trHeight w:val="92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2 02 25467 05 0000 150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1 800 000,00</w:t>
            </w:r>
          </w:p>
        </w:tc>
      </w:tr>
      <w:tr w:rsidR="000911EA" w:rsidRPr="00493D38" w:rsidTr="0095318A">
        <w:trPr>
          <w:trHeight w:val="920"/>
        </w:trPr>
        <w:tc>
          <w:tcPr>
            <w:tcW w:w="2774" w:type="dxa"/>
          </w:tcPr>
          <w:p w:rsidR="000911EA" w:rsidRPr="00565A10" w:rsidRDefault="000911EA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2 19 60010 05 0000 150</w:t>
            </w:r>
          </w:p>
        </w:tc>
        <w:tc>
          <w:tcPr>
            <w:tcW w:w="5719" w:type="dxa"/>
          </w:tcPr>
          <w:p w:rsidR="000911EA" w:rsidRPr="00565A10" w:rsidRDefault="000911EA" w:rsidP="00565A10">
            <w:pPr>
              <w:tabs>
                <w:tab w:val="left" w:pos="0"/>
              </w:tabs>
              <w:spacing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5" w:type="dxa"/>
          </w:tcPr>
          <w:p w:rsidR="000911EA" w:rsidRPr="00565A10" w:rsidRDefault="000911EA" w:rsidP="000911EA">
            <w:pPr>
              <w:tabs>
                <w:tab w:val="left" w:pos="23"/>
              </w:tabs>
              <w:spacing w:after="200" w:line="276" w:lineRule="auto"/>
              <w:ind w:left="23" w:right="-128"/>
              <w:jc w:val="center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- 60 562,00</w:t>
            </w:r>
          </w:p>
        </w:tc>
      </w:tr>
      <w:tr w:rsidR="00565A10" w:rsidRPr="00493D38" w:rsidTr="0095318A">
        <w:trPr>
          <w:trHeight w:val="267"/>
        </w:trPr>
        <w:tc>
          <w:tcPr>
            <w:tcW w:w="2774" w:type="dxa"/>
            <w:noWrap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25" w:type="dxa"/>
            <w:hideMark/>
          </w:tcPr>
          <w:p w:rsidR="00493D38" w:rsidRPr="00565A10" w:rsidRDefault="00493D38" w:rsidP="000911EA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1</w:t>
            </w:r>
            <w:r w:rsidR="000911E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 757 078,00</w:t>
            </w:r>
          </w:p>
        </w:tc>
      </w:tr>
      <w:tr w:rsidR="00565A10" w:rsidRPr="00493D38" w:rsidTr="0095318A">
        <w:trPr>
          <w:trHeight w:val="375"/>
        </w:trPr>
        <w:tc>
          <w:tcPr>
            <w:tcW w:w="2774" w:type="dxa"/>
            <w:noWrap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565A10" w:rsidRPr="00493D38" w:rsidTr="0095318A">
        <w:trPr>
          <w:trHeight w:val="792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003.0701.0300080300.610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Обеспечение деятельности дошкольных учреждений (на исполнение предписания №45/1/1-1 от 12.11.2018 на замену дверных блоков в детском саду №1)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51 576,00</w:t>
            </w:r>
          </w:p>
        </w:tc>
      </w:tr>
      <w:tr w:rsidR="00565A10" w:rsidRPr="00493D38" w:rsidTr="0095318A">
        <w:trPr>
          <w:trHeight w:val="75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003.0702.0300080310.610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Обеспечение деятельности общеобразовательных учреждений (установка ограждений по периметру общеобразовательных учреждений)</w:t>
            </w:r>
          </w:p>
        </w:tc>
        <w:tc>
          <w:tcPr>
            <w:tcW w:w="1425" w:type="dxa"/>
            <w:hideMark/>
          </w:tcPr>
          <w:p w:rsidR="00493D38" w:rsidRPr="00565A10" w:rsidRDefault="00B61C8C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565 710,59</w:t>
            </w:r>
          </w:p>
        </w:tc>
      </w:tr>
      <w:tr w:rsidR="00565A10" w:rsidRPr="00493D38" w:rsidTr="0095318A">
        <w:trPr>
          <w:trHeight w:val="75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916.0405.0201183320,810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Мероприятия по развитию сельского хозяйства</w:t>
            </w:r>
          </w:p>
        </w:tc>
        <w:tc>
          <w:tcPr>
            <w:tcW w:w="1425" w:type="dxa"/>
            <w:hideMark/>
          </w:tcPr>
          <w:p w:rsidR="00493D38" w:rsidRPr="00565A10" w:rsidRDefault="00A5650E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610</w:t>
            </w:r>
            <w:r w:rsidR="00493D38"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000,00</w:t>
            </w:r>
          </w:p>
        </w:tc>
      </w:tr>
      <w:tr w:rsidR="00565A10" w:rsidRPr="00493D38" w:rsidTr="0095318A">
        <w:trPr>
          <w:trHeight w:val="75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916.0409.0200081610.240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1 </w:t>
            </w:r>
            <w:r w:rsidR="00A5650E">
              <w:rPr>
                <w:rFonts w:eastAsiaTheme="minorEastAsia" w:cs="Times New Roman"/>
                <w:sz w:val="22"/>
                <w:szCs w:val="22"/>
                <w:lang w:eastAsia="ru-RU"/>
              </w:rPr>
              <w:t>16</w:t>
            </w: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4 983,30</w:t>
            </w:r>
          </w:p>
        </w:tc>
      </w:tr>
      <w:tr w:rsidR="00565A10" w:rsidRPr="00493D38" w:rsidTr="0095318A">
        <w:trPr>
          <w:trHeight w:val="3405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916.0409.0200083740.540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425" w:type="dxa"/>
            <w:hideMark/>
          </w:tcPr>
          <w:p w:rsidR="00B61C8C" w:rsidRDefault="00B61C8C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  <w:p w:rsidR="00B61C8C" w:rsidRDefault="00B61C8C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  <w:p w:rsidR="00B61C8C" w:rsidRDefault="00B61C8C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  <w:p w:rsidR="00B61C8C" w:rsidRDefault="00B61C8C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836 730,70</w:t>
            </w:r>
          </w:p>
        </w:tc>
      </w:tr>
      <w:tr w:rsidR="00565A10" w:rsidRPr="00493D38" w:rsidTr="0095318A">
        <w:trPr>
          <w:trHeight w:val="75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lastRenderedPageBreak/>
              <w:t>916.0502.0200081680.240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550 000,00</w:t>
            </w:r>
          </w:p>
        </w:tc>
      </w:tr>
      <w:tr w:rsidR="00565A10" w:rsidRPr="00493D38" w:rsidTr="0095318A">
        <w:trPr>
          <w:trHeight w:val="75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916.0502.02000S1270.410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132 000,00</w:t>
            </w:r>
          </w:p>
        </w:tc>
      </w:tr>
      <w:tr w:rsidR="00565A10" w:rsidRPr="00493D38" w:rsidTr="0095318A">
        <w:trPr>
          <w:trHeight w:val="769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916.0605.0200081720.240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Организация и содержание мест  захоронения твердых бытовых отходов (оплата электроэнергии)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64 000,00</w:t>
            </w:r>
          </w:p>
        </w:tc>
      </w:tr>
      <w:tr w:rsidR="00565A10" w:rsidRPr="00493D38" w:rsidTr="0095318A">
        <w:trPr>
          <w:trHeight w:val="90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916.0605.0200081720.240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Организация и содержание мест  захоронения твердых бытовых отходов (рекультивация свалки)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510 000,00</w:t>
            </w:r>
          </w:p>
        </w:tc>
      </w:tr>
      <w:tr w:rsidR="00565A10" w:rsidRPr="00493D38" w:rsidTr="0095318A">
        <w:trPr>
          <w:trHeight w:val="1163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916.0801.02000L4670.610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Субсидия бюджетам на обеспечение развития и укрепления материально-технической базы домов культуры в населенных пунктах с числом жителей до 50 тысяч человек (ремонт </w:t>
            </w:r>
            <w:proofErr w:type="spellStart"/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Витемлянского</w:t>
            </w:r>
            <w:proofErr w:type="spellEnd"/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Дома культуры)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1 800 000,00</w:t>
            </w:r>
          </w:p>
        </w:tc>
      </w:tr>
      <w:tr w:rsidR="00565A10" w:rsidRPr="00493D38" w:rsidTr="0095318A">
        <w:trPr>
          <w:trHeight w:val="1129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916.0801.02000L4670.610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Софинансирование на субсидию бюджетам на обеспечение развития и укрепления материально-технической базы домов культуры в населенных пунктах с числом жителей до 50 тысяч человек (ремонт </w:t>
            </w:r>
            <w:proofErr w:type="spellStart"/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Витемлянского</w:t>
            </w:r>
            <w:proofErr w:type="spellEnd"/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 xml:space="preserve"> Дома культуры)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115 000,00</w:t>
            </w:r>
          </w:p>
        </w:tc>
      </w:tr>
      <w:tr w:rsidR="00565A10" w:rsidRPr="00493D38" w:rsidTr="0095318A">
        <w:trPr>
          <w:trHeight w:val="1410"/>
        </w:trPr>
        <w:tc>
          <w:tcPr>
            <w:tcW w:w="2774" w:type="dxa"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916.0804.0200014210.610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25" w:type="dxa"/>
            <w:hideMark/>
          </w:tcPr>
          <w:p w:rsidR="00493D38" w:rsidRPr="00565A10" w:rsidRDefault="00493D38" w:rsidP="00493D38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17 640,00</w:t>
            </w:r>
          </w:p>
        </w:tc>
      </w:tr>
      <w:tr w:rsidR="00565A10" w:rsidRPr="00493D38" w:rsidTr="0095318A">
        <w:trPr>
          <w:trHeight w:val="375"/>
        </w:trPr>
        <w:tc>
          <w:tcPr>
            <w:tcW w:w="2774" w:type="dxa"/>
            <w:noWrap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9" w:type="dxa"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25" w:type="dxa"/>
            <w:hideMark/>
          </w:tcPr>
          <w:p w:rsidR="00493D38" w:rsidRPr="00565A10" w:rsidRDefault="00B61C8C" w:rsidP="00B61C8C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6 417 640,59</w:t>
            </w:r>
          </w:p>
        </w:tc>
      </w:tr>
      <w:tr w:rsidR="0095318A" w:rsidRPr="00493D38" w:rsidTr="0095318A">
        <w:trPr>
          <w:trHeight w:val="510"/>
        </w:trPr>
        <w:tc>
          <w:tcPr>
            <w:tcW w:w="2774" w:type="dxa"/>
            <w:noWrap/>
            <w:hideMark/>
          </w:tcPr>
          <w:p w:rsidR="00493D38" w:rsidRPr="00565A10" w:rsidRDefault="00493D38" w:rsidP="00493D38">
            <w:pPr>
              <w:tabs>
                <w:tab w:val="left" w:pos="171"/>
              </w:tabs>
              <w:spacing w:after="200" w:line="276" w:lineRule="auto"/>
              <w:ind w:left="284" w:right="-128" w:hanging="116"/>
              <w:jc w:val="both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9" w:type="dxa"/>
            <w:noWrap/>
            <w:hideMark/>
          </w:tcPr>
          <w:p w:rsidR="00493D38" w:rsidRPr="00565A10" w:rsidRDefault="00493D38" w:rsidP="00565A10">
            <w:pPr>
              <w:tabs>
                <w:tab w:val="left" w:pos="0"/>
              </w:tabs>
              <w:spacing w:after="200" w:line="276" w:lineRule="auto"/>
              <w:ind w:left="48" w:hanging="4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 xml:space="preserve">Дефицит </w:t>
            </w:r>
          </w:p>
        </w:tc>
        <w:tc>
          <w:tcPr>
            <w:tcW w:w="1425" w:type="dxa"/>
            <w:noWrap/>
            <w:hideMark/>
          </w:tcPr>
          <w:p w:rsidR="00493D38" w:rsidRPr="00565A10" w:rsidRDefault="00493D38" w:rsidP="00B61C8C">
            <w:pPr>
              <w:tabs>
                <w:tab w:val="left" w:pos="23"/>
              </w:tabs>
              <w:spacing w:after="200" w:line="276" w:lineRule="auto"/>
              <w:ind w:left="23" w:right="-128"/>
              <w:jc w:val="both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565A10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4</w:t>
            </w:r>
            <w:r w:rsidR="000911E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 660 562</w:t>
            </w:r>
            <w:r w:rsidR="00B61C8C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,59</w:t>
            </w:r>
          </w:p>
        </w:tc>
      </w:tr>
    </w:tbl>
    <w:p w:rsidR="0095318A" w:rsidRDefault="0095318A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Дефицит увеличен за счёт остатков средств, сложившихся на 01.01.2019 года.</w:t>
      </w:r>
    </w:p>
    <w:p w:rsidR="00DA22E2" w:rsidRDefault="00DA22E2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 и дополнений, бюджет муниципального образ</w:t>
      </w:r>
      <w:r w:rsidR="0095318A">
        <w:rPr>
          <w:rFonts w:cs="Times New Roman"/>
        </w:rPr>
        <w:t>ования «Погарский район» на 2019</w:t>
      </w:r>
      <w:r>
        <w:rPr>
          <w:rFonts w:cs="Times New Roman"/>
        </w:rPr>
        <w:t xml:space="preserve"> год характеризуется следующими показателями:</w:t>
      </w:r>
    </w:p>
    <w:p w:rsidR="00DA22E2" w:rsidRDefault="00DA22E2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</w:t>
      </w:r>
      <w:r w:rsidR="000911EA">
        <w:rPr>
          <w:rFonts w:cs="Times New Roman"/>
        </w:rPr>
        <w:t>озируется в сумме 460 209 984</w:t>
      </w:r>
      <w:r w:rsidR="005D4816">
        <w:rPr>
          <w:rFonts w:cs="Times New Roman"/>
        </w:rPr>
        <w:t>,74 рублей</w:t>
      </w:r>
      <w:r w:rsidR="00992D93">
        <w:rPr>
          <w:rFonts w:cs="Times New Roman"/>
        </w:rPr>
        <w:t>, в том числе налоговые и неналоговые доходы в сумме 138</w:t>
      </w:r>
      <w:r w:rsidR="00A26643">
        <w:rPr>
          <w:rFonts w:cs="Times New Roman"/>
        </w:rPr>
        <w:t> </w:t>
      </w:r>
      <w:r w:rsidR="00992D93">
        <w:rPr>
          <w:rFonts w:cs="Times New Roman"/>
        </w:rPr>
        <w:t>048</w:t>
      </w:r>
      <w:r w:rsidR="00A26643">
        <w:rPr>
          <w:rFonts w:cs="Times New Roman"/>
        </w:rPr>
        <w:t xml:space="preserve"> 000</w:t>
      </w:r>
      <w:r w:rsidR="00992D93">
        <w:rPr>
          <w:rFonts w:cs="Times New Roman"/>
        </w:rPr>
        <w:t>,00 рублей;</w:t>
      </w:r>
    </w:p>
    <w:p w:rsidR="00992D93" w:rsidRDefault="00DA22E2" w:rsidP="00992D93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прогнозируется в сумме </w:t>
      </w:r>
      <w:r w:rsidR="00B61C8C">
        <w:rPr>
          <w:rFonts w:cs="Times New Roman"/>
        </w:rPr>
        <w:t>464 870 547,33</w:t>
      </w:r>
      <w:r>
        <w:rPr>
          <w:rFonts w:cs="Times New Roman"/>
        </w:rPr>
        <w:t xml:space="preserve"> рублей</w:t>
      </w:r>
      <w:r w:rsidR="005D4816">
        <w:rPr>
          <w:rFonts w:cs="Times New Roman"/>
        </w:rPr>
        <w:t xml:space="preserve"> </w:t>
      </w:r>
      <w:r w:rsidR="00D520F2">
        <w:rPr>
          <w:rFonts w:cs="Times New Roman"/>
        </w:rPr>
        <w:t>с дефицитом в сумме 4 660 562</w:t>
      </w:r>
      <w:bookmarkStart w:id="0" w:name="_GoBack"/>
      <w:bookmarkEnd w:id="0"/>
      <w:r w:rsidR="00B61C8C">
        <w:rPr>
          <w:rFonts w:cs="Times New Roman"/>
        </w:rPr>
        <w:t>,59</w:t>
      </w:r>
      <w:r w:rsidR="005D4816">
        <w:rPr>
          <w:rFonts w:cs="Times New Roman"/>
        </w:rPr>
        <w:t xml:space="preserve"> рублей</w:t>
      </w:r>
      <w:r>
        <w:rPr>
          <w:rFonts w:cs="Times New Roman"/>
        </w:rPr>
        <w:t>;</w:t>
      </w:r>
    </w:p>
    <w:p w:rsidR="00DA22E2" w:rsidRDefault="00DA22E2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верхний предел внутреннего муниципального долга По</w:t>
      </w:r>
      <w:r w:rsidR="00505798">
        <w:rPr>
          <w:rFonts w:cs="Times New Roman"/>
        </w:rPr>
        <w:t>гарского района на 1 января 2020</w:t>
      </w:r>
      <w:r>
        <w:rPr>
          <w:rFonts w:cs="Times New Roman"/>
        </w:rPr>
        <w:t xml:space="preserve"> года прогнозируется в сумме 0 рублей;</w:t>
      </w:r>
    </w:p>
    <w:p w:rsidR="00505798" w:rsidRDefault="00992D93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прогнозируемый общий объём доходов бюджета на 2020 год 429</w:t>
      </w:r>
      <w:r w:rsidR="00CC17BF">
        <w:rPr>
          <w:rFonts w:cs="Times New Roman"/>
        </w:rPr>
        <w:t> 066 615,28</w:t>
      </w:r>
      <w:r>
        <w:rPr>
          <w:rFonts w:cs="Times New Roman"/>
        </w:rPr>
        <w:t xml:space="preserve"> рублей, в том числе налоговые и неналоговые доходы в сумме </w:t>
      </w:r>
      <w:r>
        <w:rPr>
          <w:rFonts w:cs="Times New Roman"/>
        </w:rPr>
        <w:lastRenderedPageBreak/>
        <w:t xml:space="preserve">138 593 000,00 рублей, и на 2021 год в сумме </w:t>
      </w:r>
      <w:r w:rsidR="00505798">
        <w:rPr>
          <w:rFonts w:cs="Times New Roman"/>
        </w:rPr>
        <w:t>419 144 687,84 рублей, в том числе налоговые и неналоговые доходы в сумме 137 835 000,00 рублей;</w:t>
      </w:r>
    </w:p>
    <w:p w:rsidR="00992D93" w:rsidRDefault="00505798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расходов бюджета на 2020 год в сумме 429 066 615,28 рублей, в том числе условно утверждённые расходы в сумме 4 687 075,00 рублей и на 2021 год в сумме 419 144 687,84 рублей, в том числе условно утверждённые расходы в сумме 9 262 650,00 рублей</w:t>
      </w:r>
      <w:r w:rsidR="007426B7">
        <w:rPr>
          <w:rFonts w:cs="Times New Roman"/>
        </w:rPr>
        <w:t>;</w:t>
      </w:r>
      <w:r w:rsidR="00992D93">
        <w:rPr>
          <w:rFonts w:cs="Times New Roman"/>
        </w:rPr>
        <w:t xml:space="preserve"> </w:t>
      </w:r>
    </w:p>
    <w:p w:rsidR="00DA22E2" w:rsidRDefault="00DA22E2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бюджетных ассигнований дорожного</w:t>
      </w:r>
      <w:r w:rsidR="007426B7">
        <w:rPr>
          <w:rFonts w:cs="Times New Roman"/>
        </w:rPr>
        <w:t xml:space="preserve"> фонда Погарского района на 2019</w:t>
      </w:r>
      <w:r>
        <w:rPr>
          <w:rFonts w:cs="Times New Roman"/>
        </w:rPr>
        <w:t xml:space="preserve"> год прог</w:t>
      </w:r>
      <w:r w:rsidR="007426B7">
        <w:rPr>
          <w:rFonts w:cs="Times New Roman"/>
        </w:rPr>
        <w:t>нозируется в сумме 14 </w:t>
      </w:r>
      <w:r w:rsidR="00CC17BF">
        <w:rPr>
          <w:rFonts w:cs="Times New Roman"/>
        </w:rPr>
        <w:t>52</w:t>
      </w:r>
      <w:r w:rsidR="007426B7">
        <w:rPr>
          <w:rFonts w:cs="Times New Roman"/>
        </w:rPr>
        <w:t>1 714,00 рублей, на 2020 год в сумме 8 112 000,00 рублей, на 2021 год в сумме 9 169 000,00 рублей;</w:t>
      </w:r>
    </w:p>
    <w:p w:rsidR="00DA22E2" w:rsidRDefault="00DA22E2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- объём межбюджетных трансфертов, получ</w:t>
      </w:r>
      <w:r w:rsidR="007426B7">
        <w:rPr>
          <w:rFonts w:cs="Times New Roman"/>
        </w:rPr>
        <w:t>аемых из других бюджетов на 2019</w:t>
      </w:r>
      <w:r>
        <w:rPr>
          <w:rFonts w:cs="Times New Roman"/>
        </w:rPr>
        <w:t xml:space="preserve"> год, прогн</w:t>
      </w:r>
      <w:r w:rsidR="007426B7">
        <w:rPr>
          <w:rFonts w:cs="Times New Roman"/>
        </w:rPr>
        <w:t>озируется в сумме 322 222 546,74 рублей, на 2020 год в сумме 290 473 615,28 рублей, на 2021</w:t>
      </w:r>
      <w:r>
        <w:rPr>
          <w:rFonts w:cs="Times New Roman"/>
        </w:rPr>
        <w:t xml:space="preserve"> год в сумме </w:t>
      </w:r>
      <w:r w:rsidR="007426B7">
        <w:rPr>
          <w:rFonts w:cs="Times New Roman"/>
        </w:rPr>
        <w:t>281 309 687,84</w:t>
      </w:r>
      <w:r>
        <w:rPr>
          <w:rFonts w:cs="Times New Roman"/>
        </w:rPr>
        <w:t xml:space="preserve"> рублей;</w:t>
      </w:r>
    </w:p>
    <w:p w:rsidR="00DA22E2" w:rsidRDefault="00DA22E2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-  объём межбюджетных трансфертов, предоставляемых другим бюджетам бюджетной с</w:t>
      </w:r>
      <w:r w:rsidR="007426B7">
        <w:rPr>
          <w:rFonts w:cs="Times New Roman"/>
        </w:rPr>
        <w:t>истемы Погарского района на 2019</w:t>
      </w:r>
      <w:r>
        <w:rPr>
          <w:rFonts w:cs="Times New Roman"/>
        </w:rPr>
        <w:t xml:space="preserve"> год, прогнозируется в сумме </w:t>
      </w:r>
      <w:r w:rsidR="007426B7">
        <w:rPr>
          <w:rFonts w:cs="Times New Roman"/>
        </w:rPr>
        <w:t>16 577 400,70 рублей, на 2020 год в сумме 7 262 770,00 рублей, на 2021 год в сумме 8 048 870,00</w:t>
      </w:r>
      <w:r>
        <w:rPr>
          <w:rFonts w:cs="Times New Roman"/>
        </w:rPr>
        <w:t xml:space="preserve"> рублей;</w:t>
      </w:r>
    </w:p>
    <w:p w:rsidR="00DA22E2" w:rsidRDefault="00DA22E2" w:rsidP="00DA22E2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  объём резервного фонда админис</w:t>
      </w:r>
      <w:r w:rsidR="007426B7">
        <w:rPr>
          <w:rFonts w:cs="Times New Roman"/>
        </w:rPr>
        <w:t>трации Погарского района на 2019</w:t>
      </w:r>
      <w:r>
        <w:rPr>
          <w:rFonts w:cs="Times New Roman"/>
        </w:rPr>
        <w:t xml:space="preserve"> год прогнозируется в сумме </w:t>
      </w:r>
      <w:r w:rsidR="007426B7">
        <w:rPr>
          <w:rFonts w:cs="Times New Roman"/>
        </w:rPr>
        <w:t>450 000,00 рублей, на 2020</w:t>
      </w:r>
      <w:r>
        <w:rPr>
          <w:rFonts w:cs="Times New Roman"/>
        </w:rPr>
        <w:t xml:space="preserve"> год в сумме </w:t>
      </w:r>
      <w:r w:rsidR="007426B7">
        <w:rPr>
          <w:rFonts w:cs="Times New Roman"/>
        </w:rPr>
        <w:t>100 </w:t>
      </w:r>
      <w:r>
        <w:rPr>
          <w:rFonts w:cs="Times New Roman"/>
        </w:rPr>
        <w:t>000</w:t>
      </w:r>
      <w:r w:rsidR="007426B7">
        <w:rPr>
          <w:rFonts w:cs="Times New Roman"/>
        </w:rPr>
        <w:t>,00 рублей, на 2021</w:t>
      </w:r>
      <w:r>
        <w:rPr>
          <w:rFonts w:cs="Times New Roman"/>
        </w:rPr>
        <w:t xml:space="preserve"> год в сумме </w:t>
      </w:r>
      <w:r w:rsidR="007426B7">
        <w:rPr>
          <w:rFonts w:cs="Times New Roman"/>
        </w:rPr>
        <w:t>100 000,00</w:t>
      </w:r>
      <w:r>
        <w:rPr>
          <w:rFonts w:cs="Times New Roman"/>
        </w:rPr>
        <w:t xml:space="preserve"> рублей.</w:t>
      </w:r>
    </w:p>
    <w:p w:rsidR="00DA22E2" w:rsidRDefault="00DA22E2" w:rsidP="00DA22E2">
      <w:pPr>
        <w:tabs>
          <w:tab w:val="left" w:pos="0"/>
        </w:tabs>
        <w:spacing w:after="200" w:line="276" w:lineRule="auto"/>
        <w:jc w:val="both"/>
        <w:rPr>
          <w:rFonts w:cs="Times New Roman"/>
        </w:rPr>
      </w:pPr>
    </w:p>
    <w:p w:rsidR="00DA22E2" w:rsidRDefault="00DA22E2" w:rsidP="00DA22E2">
      <w:pPr>
        <w:spacing w:line="276" w:lineRule="auto"/>
        <w:rPr>
          <w:rFonts w:cs="Times New Roman"/>
          <w:b/>
        </w:rPr>
      </w:pPr>
      <w:r>
        <w:rPr>
          <w:rFonts w:cs="Times New Roman"/>
        </w:rPr>
        <w:t xml:space="preserve">      </w:t>
      </w:r>
      <w:r>
        <w:rPr>
          <w:rFonts w:cs="Times New Roman"/>
          <w:b/>
        </w:rPr>
        <w:t>Председатель</w:t>
      </w:r>
    </w:p>
    <w:p w:rsidR="00DA22E2" w:rsidRDefault="00DA22E2" w:rsidP="00DA22E2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DA22E2" w:rsidRDefault="00DA22E2" w:rsidP="00DA22E2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DA22E2" w:rsidRDefault="00DA22E2" w:rsidP="00DA22E2">
      <w:pPr>
        <w:spacing w:line="276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DA22E2" w:rsidRDefault="00DA22E2" w:rsidP="00DA22E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A22E2" w:rsidRDefault="00DA22E2" w:rsidP="00DA22E2">
      <w:pPr>
        <w:rPr>
          <w:sz w:val="24"/>
          <w:szCs w:val="24"/>
        </w:rPr>
      </w:pPr>
    </w:p>
    <w:p w:rsidR="00DA22E2" w:rsidRDefault="00DA22E2" w:rsidP="00DA22E2"/>
    <w:p w:rsidR="00DA22E2" w:rsidRDefault="00DA22E2" w:rsidP="00DA22E2"/>
    <w:p w:rsidR="00D661A7" w:rsidRDefault="00D661A7"/>
    <w:sectPr w:rsidR="00D6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91"/>
    <w:rsid w:val="000911EA"/>
    <w:rsid w:val="00120691"/>
    <w:rsid w:val="0023510A"/>
    <w:rsid w:val="00493D38"/>
    <w:rsid w:val="00505798"/>
    <w:rsid w:val="00565A10"/>
    <w:rsid w:val="005D4816"/>
    <w:rsid w:val="007426B7"/>
    <w:rsid w:val="0095318A"/>
    <w:rsid w:val="00992D93"/>
    <w:rsid w:val="009D5B05"/>
    <w:rsid w:val="00A26643"/>
    <w:rsid w:val="00A5650E"/>
    <w:rsid w:val="00B61C8C"/>
    <w:rsid w:val="00CC17BF"/>
    <w:rsid w:val="00D520F2"/>
    <w:rsid w:val="00D661A7"/>
    <w:rsid w:val="00D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7A6"/>
  <w15:chartTrackingRefBased/>
  <w15:docId w15:val="{3FC85376-9F9D-4A87-9B21-80D844D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1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2019-01-25T13:29:00Z</cp:lastPrinted>
  <dcterms:created xsi:type="dcterms:W3CDTF">2019-01-25T13:31:00Z</dcterms:created>
  <dcterms:modified xsi:type="dcterms:W3CDTF">2019-01-25T13:31:00Z</dcterms:modified>
</cp:coreProperties>
</file>